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3898"/>
        <w:gridCol w:w="1417"/>
        <w:gridCol w:w="4232"/>
      </w:tblGrid>
      <w:tr w:rsidR="003B3AE9" w:rsidRPr="00E9588B" w14:paraId="01320DC8" w14:textId="77777777" w:rsidTr="49B5CA69">
        <w:trPr>
          <w:cantSplit/>
        </w:trPr>
        <w:tc>
          <w:tcPr>
            <w:tcW w:w="3898" w:type="dxa"/>
            <w:tcBorders>
              <w:top w:val="nil"/>
              <w:left w:val="nil"/>
              <w:bottom w:val="nil"/>
              <w:right w:val="nil"/>
            </w:tcBorders>
          </w:tcPr>
          <w:p w14:paraId="33D2B6E4" w14:textId="77777777" w:rsidR="003B3AE9" w:rsidRPr="00364525" w:rsidRDefault="003B3AE9" w:rsidP="00507946">
            <w:pPr>
              <w:tabs>
                <w:tab w:val="right" w:pos="9356"/>
              </w:tabs>
              <w:spacing w:line="259" w:lineRule="auto"/>
              <w:ind w:right="-1"/>
              <w:rPr>
                <w:caps/>
                <w:color w:val="000000" w:themeColor="text1"/>
                <w:sz w:val="18"/>
              </w:rPr>
            </w:pPr>
            <w:bookmarkStart w:id="0" w:name="titlefirstline"/>
            <w:bookmarkStart w:id="1" w:name="venuedate"/>
            <w:bookmarkEnd w:id="0"/>
            <w:bookmarkEnd w:id="1"/>
            <w:r w:rsidRPr="00364525">
              <w:rPr>
                <w:caps/>
                <w:color w:val="000000" w:themeColor="text1"/>
                <w:sz w:val="18"/>
              </w:rPr>
              <w:t>World Health Organization</w:t>
            </w:r>
          </w:p>
          <w:p w14:paraId="35BF1EEC" w14:textId="77777777" w:rsidR="003B3AE9" w:rsidRPr="00364525" w:rsidRDefault="003B3AE9" w:rsidP="00507946">
            <w:pPr>
              <w:tabs>
                <w:tab w:val="right" w:pos="9356"/>
              </w:tabs>
              <w:spacing w:line="259" w:lineRule="auto"/>
              <w:ind w:right="-1"/>
              <w:rPr>
                <w:b/>
                <w:caps/>
                <w:color w:val="000000" w:themeColor="text1"/>
                <w:sz w:val="18"/>
              </w:rPr>
            </w:pPr>
            <w:r w:rsidRPr="00364525">
              <w:rPr>
                <w:b/>
                <w:caps/>
                <w:color w:val="000000" w:themeColor="text1"/>
                <w:sz w:val="18"/>
              </w:rPr>
              <w:t>Regional Office for Europe</w:t>
            </w:r>
          </w:p>
          <w:p w14:paraId="00121243" w14:textId="77777777" w:rsidR="003B3AE9" w:rsidRPr="00364525" w:rsidRDefault="003B3AE9" w:rsidP="00507946">
            <w:pPr>
              <w:tabs>
                <w:tab w:val="right" w:pos="9356"/>
              </w:tabs>
              <w:spacing w:line="259" w:lineRule="auto"/>
              <w:ind w:right="-1"/>
              <w:rPr>
                <w:caps/>
                <w:color w:val="000000" w:themeColor="text1"/>
                <w:sz w:val="18"/>
              </w:rPr>
            </w:pPr>
          </w:p>
          <w:p w14:paraId="5053559A" w14:textId="77777777" w:rsidR="003B3AE9" w:rsidRPr="00364525" w:rsidRDefault="003B3AE9" w:rsidP="00507946">
            <w:pPr>
              <w:tabs>
                <w:tab w:val="right" w:pos="9356"/>
              </w:tabs>
              <w:spacing w:line="259" w:lineRule="auto"/>
              <w:ind w:right="-1"/>
              <w:rPr>
                <w:caps/>
                <w:color w:val="000000" w:themeColor="text1"/>
                <w:sz w:val="18"/>
              </w:rPr>
            </w:pPr>
            <w:r w:rsidRPr="00364525">
              <w:rPr>
                <w:caps/>
                <w:color w:val="000000" w:themeColor="text1"/>
                <w:sz w:val="18"/>
              </w:rPr>
              <w:t>Weltgesundheitsorganisation</w:t>
            </w:r>
          </w:p>
          <w:p w14:paraId="2807D6CE" w14:textId="77777777" w:rsidR="003B3AE9" w:rsidRPr="00364525" w:rsidRDefault="003B3AE9" w:rsidP="49B5CA69">
            <w:pPr>
              <w:tabs>
                <w:tab w:val="right" w:pos="9356"/>
              </w:tabs>
              <w:spacing w:line="259" w:lineRule="auto"/>
              <w:ind w:right="-1"/>
              <w:rPr>
                <w:caps/>
                <w:color w:val="000000" w:themeColor="text1"/>
                <w:sz w:val="18"/>
                <w:szCs w:val="18"/>
              </w:rPr>
            </w:pPr>
            <w:r w:rsidRPr="49B5CA69">
              <w:rPr>
                <w:b/>
                <w:bCs/>
                <w:caps/>
                <w:color w:val="000000" w:themeColor="text1"/>
                <w:sz w:val="18"/>
                <w:szCs w:val="18"/>
              </w:rPr>
              <w:t>Regionalbüro füR Europa</w:t>
            </w:r>
          </w:p>
        </w:tc>
        <w:tc>
          <w:tcPr>
            <w:tcW w:w="1417" w:type="dxa"/>
            <w:tcBorders>
              <w:top w:val="nil"/>
              <w:left w:val="nil"/>
              <w:bottom w:val="nil"/>
              <w:right w:val="nil"/>
            </w:tcBorders>
          </w:tcPr>
          <w:p w14:paraId="4FC8667D" w14:textId="23F7E232" w:rsidR="003B3AE9" w:rsidRPr="00364525" w:rsidRDefault="00FB1013" w:rsidP="00507946">
            <w:pPr>
              <w:spacing w:line="259" w:lineRule="auto"/>
              <w:jc w:val="center"/>
              <w:rPr>
                <w:color w:val="000000" w:themeColor="text1"/>
              </w:rPr>
            </w:pPr>
            <w:r w:rsidRPr="00B94973">
              <w:rPr>
                <w:noProof/>
                <w:color w:val="000000" w:themeColor="text1"/>
              </w:rPr>
              <w:object w:dxaOrig="10443" w:dyaOrig="9233" w14:anchorId="4F8B0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2.5pt" o:ole="" fillcolor="window">
                  <v:imagedata r:id="rId11" o:title=""/>
                </v:shape>
                <o:OLEObject Type="Embed" ProgID="MSDraw" ShapeID="_x0000_i1025" DrawAspect="Content" ObjectID="_1780210363" r:id="rId12">
                  <o:FieldCodes>\* mergeformat</o:FieldCodes>
                </o:OLEObject>
              </w:object>
            </w:r>
          </w:p>
        </w:tc>
        <w:tc>
          <w:tcPr>
            <w:tcW w:w="4232" w:type="dxa"/>
            <w:tcBorders>
              <w:top w:val="nil"/>
              <w:left w:val="nil"/>
              <w:bottom w:val="nil"/>
              <w:right w:val="nil"/>
            </w:tcBorders>
          </w:tcPr>
          <w:p w14:paraId="5610B874" w14:textId="77777777" w:rsidR="003B3AE9" w:rsidRPr="00D4162C" w:rsidRDefault="003B3AE9" w:rsidP="49B5CA69">
            <w:pPr>
              <w:tabs>
                <w:tab w:val="right" w:pos="9356"/>
              </w:tabs>
              <w:spacing w:line="259" w:lineRule="auto"/>
              <w:ind w:right="-1"/>
              <w:jc w:val="right"/>
              <w:rPr>
                <w:caps/>
                <w:color w:val="000000" w:themeColor="text1"/>
                <w:sz w:val="18"/>
                <w:szCs w:val="18"/>
                <w:lang w:val="es-ES"/>
              </w:rPr>
            </w:pPr>
            <w:r w:rsidRPr="49B5CA69">
              <w:rPr>
                <w:caps/>
                <w:color w:val="000000" w:themeColor="text1"/>
                <w:sz w:val="18"/>
                <w:szCs w:val="18"/>
                <w:lang w:val="es-ES"/>
              </w:rPr>
              <w:t>Organisation Mondiale de la SantÉ</w:t>
            </w:r>
          </w:p>
          <w:p w14:paraId="5A811B52" w14:textId="77777777" w:rsidR="003B3AE9" w:rsidRPr="00D4162C" w:rsidRDefault="003B3AE9" w:rsidP="49B5CA69">
            <w:pPr>
              <w:tabs>
                <w:tab w:val="right" w:pos="9356"/>
              </w:tabs>
              <w:spacing w:line="259" w:lineRule="auto"/>
              <w:ind w:right="-1"/>
              <w:jc w:val="right"/>
              <w:rPr>
                <w:caps/>
                <w:color w:val="000000" w:themeColor="text1"/>
                <w:sz w:val="18"/>
                <w:szCs w:val="18"/>
                <w:lang w:val="es-ES"/>
              </w:rPr>
            </w:pPr>
            <w:r w:rsidRPr="49B5CA69">
              <w:rPr>
                <w:b/>
                <w:bCs/>
                <w:caps/>
                <w:color w:val="000000" w:themeColor="text1"/>
                <w:sz w:val="18"/>
                <w:szCs w:val="18"/>
                <w:lang w:val="es-ES"/>
              </w:rPr>
              <w:t>Bureau RÉgional de l'Europe</w:t>
            </w:r>
          </w:p>
          <w:p w14:paraId="2602092F" w14:textId="77777777" w:rsidR="003B3AE9" w:rsidRPr="00D4162C" w:rsidRDefault="003B3AE9" w:rsidP="00507946">
            <w:pPr>
              <w:tabs>
                <w:tab w:val="right" w:pos="9356"/>
              </w:tabs>
              <w:spacing w:line="259" w:lineRule="auto"/>
              <w:ind w:right="-1"/>
              <w:jc w:val="right"/>
              <w:rPr>
                <w:caps/>
                <w:color w:val="000000" w:themeColor="text1"/>
                <w:sz w:val="18"/>
                <w:lang w:val="es-ES"/>
              </w:rPr>
            </w:pPr>
          </w:p>
          <w:p w14:paraId="3727153C" w14:textId="77777777" w:rsidR="003B3AE9" w:rsidRPr="00D4162C" w:rsidRDefault="003B3AE9" w:rsidP="00507946">
            <w:pPr>
              <w:tabs>
                <w:tab w:val="right" w:pos="9356"/>
              </w:tabs>
              <w:spacing w:line="259" w:lineRule="auto"/>
              <w:ind w:right="-1"/>
              <w:jc w:val="right"/>
              <w:rPr>
                <w:caps/>
                <w:color w:val="000000" w:themeColor="text1"/>
                <w:sz w:val="18"/>
                <w:lang w:val="es-ES"/>
              </w:rPr>
            </w:pPr>
            <w:r w:rsidRPr="00364525">
              <w:rPr>
                <w:caps/>
                <w:color w:val="000000" w:themeColor="text1"/>
                <w:sz w:val="16"/>
              </w:rPr>
              <w:t>ВсемирнаЯ</w:t>
            </w:r>
            <w:r w:rsidRPr="00D4162C">
              <w:rPr>
                <w:caps/>
                <w:color w:val="000000" w:themeColor="text1"/>
                <w:sz w:val="16"/>
                <w:lang w:val="es-ES"/>
              </w:rPr>
              <w:t xml:space="preserve"> </w:t>
            </w:r>
            <w:r w:rsidRPr="00364525">
              <w:rPr>
                <w:caps/>
                <w:color w:val="000000" w:themeColor="text1"/>
                <w:sz w:val="16"/>
              </w:rPr>
              <w:t>организациЯ</w:t>
            </w:r>
            <w:r w:rsidRPr="00D4162C">
              <w:rPr>
                <w:caps/>
                <w:color w:val="000000" w:themeColor="text1"/>
                <w:sz w:val="16"/>
                <w:lang w:val="es-ES"/>
              </w:rPr>
              <w:t xml:space="preserve"> </w:t>
            </w:r>
            <w:r w:rsidRPr="00364525">
              <w:rPr>
                <w:caps/>
                <w:color w:val="000000" w:themeColor="text1"/>
                <w:sz w:val="16"/>
              </w:rPr>
              <w:t>здравоохранениЯ</w:t>
            </w:r>
          </w:p>
          <w:p w14:paraId="71666B5F" w14:textId="77777777" w:rsidR="003B3AE9" w:rsidRPr="00D4162C" w:rsidRDefault="003B3AE9" w:rsidP="00507946">
            <w:pPr>
              <w:tabs>
                <w:tab w:val="right" w:pos="9356"/>
              </w:tabs>
              <w:spacing w:line="259" w:lineRule="auto"/>
              <w:ind w:right="-1"/>
              <w:jc w:val="right"/>
              <w:rPr>
                <w:caps/>
                <w:color w:val="000000" w:themeColor="text1"/>
                <w:sz w:val="18"/>
                <w:lang w:val="es-ES"/>
              </w:rPr>
            </w:pPr>
            <w:r w:rsidRPr="00364525">
              <w:rPr>
                <w:b/>
                <w:caps/>
                <w:color w:val="000000" w:themeColor="text1"/>
                <w:sz w:val="18"/>
              </w:rPr>
              <w:t>Европейское</w:t>
            </w:r>
            <w:r w:rsidRPr="00D4162C">
              <w:rPr>
                <w:b/>
                <w:caps/>
                <w:color w:val="000000" w:themeColor="text1"/>
                <w:sz w:val="18"/>
                <w:lang w:val="es-ES"/>
              </w:rPr>
              <w:t xml:space="preserve"> </w:t>
            </w:r>
            <w:r w:rsidRPr="00364525">
              <w:rPr>
                <w:b/>
                <w:caps/>
                <w:color w:val="000000" w:themeColor="text1"/>
                <w:sz w:val="18"/>
              </w:rPr>
              <w:t>региональное</w:t>
            </w:r>
            <w:r w:rsidRPr="00D4162C">
              <w:rPr>
                <w:b/>
                <w:caps/>
                <w:color w:val="000000" w:themeColor="text1"/>
                <w:sz w:val="18"/>
                <w:lang w:val="es-ES"/>
              </w:rPr>
              <w:t xml:space="preserve"> </w:t>
            </w:r>
            <w:r w:rsidRPr="00364525">
              <w:rPr>
                <w:b/>
                <w:caps/>
                <w:color w:val="000000" w:themeColor="text1"/>
                <w:sz w:val="18"/>
              </w:rPr>
              <w:t>бюро</w:t>
            </w:r>
          </w:p>
        </w:tc>
      </w:tr>
      <w:tr w:rsidR="003B3AE9" w:rsidRPr="00E9588B" w14:paraId="71EE11C0" w14:textId="77777777" w:rsidTr="49B5CA69">
        <w:trPr>
          <w:cantSplit/>
        </w:trPr>
        <w:tc>
          <w:tcPr>
            <w:tcW w:w="3898" w:type="dxa"/>
            <w:tcBorders>
              <w:top w:val="nil"/>
              <w:left w:val="nil"/>
              <w:bottom w:val="single" w:sz="12" w:space="0" w:color="auto"/>
              <w:right w:val="nil"/>
            </w:tcBorders>
          </w:tcPr>
          <w:p w14:paraId="78476547" w14:textId="77777777" w:rsidR="003B3AE9" w:rsidRPr="00D4162C" w:rsidRDefault="003B3AE9" w:rsidP="00507946">
            <w:pPr>
              <w:tabs>
                <w:tab w:val="right" w:pos="9356"/>
              </w:tabs>
              <w:spacing w:line="259" w:lineRule="auto"/>
              <w:ind w:right="-1"/>
              <w:rPr>
                <w:rFonts w:ascii="Arial" w:hAnsi="Arial"/>
                <w:smallCaps/>
                <w:color w:val="000000" w:themeColor="text1"/>
                <w:lang w:val="es-ES"/>
              </w:rPr>
            </w:pPr>
          </w:p>
        </w:tc>
        <w:tc>
          <w:tcPr>
            <w:tcW w:w="1417" w:type="dxa"/>
            <w:tcBorders>
              <w:top w:val="nil"/>
              <w:left w:val="nil"/>
              <w:bottom w:val="single" w:sz="12" w:space="0" w:color="auto"/>
              <w:right w:val="nil"/>
            </w:tcBorders>
          </w:tcPr>
          <w:p w14:paraId="66055AC4" w14:textId="77777777" w:rsidR="003B3AE9" w:rsidRPr="00D4162C" w:rsidRDefault="003B3AE9" w:rsidP="00507946">
            <w:pPr>
              <w:tabs>
                <w:tab w:val="right" w:pos="9356"/>
              </w:tabs>
              <w:spacing w:line="259" w:lineRule="auto"/>
              <w:rPr>
                <w:rFonts w:ascii="Arial" w:hAnsi="Arial"/>
                <w:smallCaps/>
                <w:color w:val="000000" w:themeColor="text1"/>
                <w:lang w:val="es-ES"/>
              </w:rPr>
            </w:pPr>
          </w:p>
        </w:tc>
        <w:tc>
          <w:tcPr>
            <w:tcW w:w="4232" w:type="dxa"/>
            <w:tcBorders>
              <w:top w:val="nil"/>
              <w:left w:val="nil"/>
              <w:bottom w:val="single" w:sz="12" w:space="0" w:color="auto"/>
              <w:right w:val="nil"/>
            </w:tcBorders>
          </w:tcPr>
          <w:p w14:paraId="7677EDE3" w14:textId="77777777" w:rsidR="003B3AE9" w:rsidRPr="00D4162C" w:rsidRDefault="003B3AE9" w:rsidP="00507946">
            <w:pPr>
              <w:tabs>
                <w:tab w:val="right" w:pos="9356"/>
              </w:tabs>
              <w:spacing w:line="259" w:lineRule="auto"/>
              <w:ind w:right="-1"/>
              <w:jc w:val="right"/>
              <w:rPr>
                <w:rFonts w:ascii="Arial" w:hAnsi="Arial"/>
                <w:smallCaps/>
                <w:color w:val="000000" w:themeColor="text1"/>
                <w:lang w:val="es-ES"/>
              </w:rPr>
            </w:pPr>
          </w:p>
        </w:tc>
      </w:tr>
    </w:tbl>
    <w:p w14:paraId="552BEF5B" w14:textId="77777777" w:rsidR="003B3AE9" w:rsidRPr="00D4162C" w:rsidRDefault="003B3AE9" w:rsidP="003B3AE9">
      <w:pPr>
        <w:tabs>
          <w:tab w:val="right" w:pos="9356"/>
        </w:tabs>
        <w:spacing w:line="259" w:lineRule="auto"/>
        <w:rPr>
          <w:rFonts w:ascii="Arial" w:hAnsi="Arial"/>
          <w:b/>
          <w:color w:val="000000" w:themeColor="text1"/>
          <w:lang w:val="es-ES"/>
        </w:rPr>
      </w:pPr>
    </w:p>
    <w:tbl>
      <w:tblPr>
        <w:tblW w:w="5000" w:type="pct"/>
        <w:tblLook w:val="0000" w:firstRow="0" w:lastRow="0" w:firstColumn="0" w:lastColumn="0" w:noHBand="0" w:noVBand="0"/>
      </w:tblPr>
      <w:tblGrid>
        <w:gridCol w:w="5529"/>
        <w:gridCol w:w="3826"/>
      </w:tblGrid>
      <w:tr w:rsidR="003B3AE9" w:rsidRPr="00364525" w14:paraId="54EAFA86" w14:textId="77777777" w:rsidTr="632AD022">
        <w:trPr>
          <w:cantSplit/>
        </w:trPr>
        <w:tc>
          <w:tcPr>
            <w:tcW w:w="2955" w:type="pct"/>
          </w:tcPr>
          <w:p w14:paraId="118A5299" w14:textId="183125FA" w:rsidR="003B3AE9" w:rsidRPr="00364525" w:rsidRDefault="00D70BCB" w:rsidP="00E77175">
            <w:pPr>
              <w:tabs>
                <w:tab w:val="left" w:pos="2763"/>
                <w:tab w:val="right" w:pos="4536"/>
              </w:tabs>
              <w:spacing w:line="259" w:lineRule="auto"/>
              <w:ind w:right="33"/>
              <w:rPr>
                <w:rFonts w:ascii="Arial" w:hAnsi="Arial"/>
                <w:b/>
                <w:color w:val="000000" w:themeColor="text1"/>
                <w:sz w:val="22"/>
              </w:rPr>
            </w:pPr>
            <w:r w:rsidRPr="00D70BCB">
              <w:rPr>
                <w:rFonts w:ascii="Arial" w:hAnsi="Arial"/>
                <w:b/>
                <w:color w:val="000000" w:themeColor="text1"/>
                <w:sz w:val="22"/>
              </w:rPr>
              <w:t>Twelfth</w:t>
            </w:r>
            <w:r w:rsidR="00E77175" w:rsidRPr="00E77175">
              <w:rPr>
                <w:rFonts w:ascii="Arial" w:hAnsi="Arial"/>
                <w:b/>
                <w:color w:val="000000" w:themeColor="text1"/>
                <w:sz w:val="22"/>
              </w:rPr>
              <w:t xml:space="preserve"> meeting o</w:t>
            </w:r>
            <w:r w:rsidR="00E77175">
              <w:rPr>
                <w:rFonts w:ascii="Arial" w:hAnsi="Arial"/>
                <w:b/>
                <w:color w:val="000000" w:themeColor="text1"/>
                <w:sz w:val="22"/>
              </w:rPr>
              <w:t xml:space="preserve">f the European Environment and </w:t>
            </w:r>
            <w:r w:rsidR="00E77175" w:rsidRPr="00E77175">
              <w:rPr>
                <w:rFonts w:ascii="Arial" w:hAnsi="Arial"/>
                <w:b/>
                <w:color w:val="000000" w:themeColor="text1"/>
                <w:sz w:val="22"/>
              </w:rPr>
              <w:t xml:space="preserve">Health Task Force </w:t>
            </w:r>
            <w:r w:rsidR="004E0218" w:rsidRPr="00E77175">
              <w:rPr>
                <w:rFonts w:ascii="Arial" w:hAnsi="Arial"/>
                <w:b/>
                <w:color w:val="000000" w:themeColor="text1"/>
                <w:sz w:val="22"/>
              </w:rPr>
              <w:t>(EHTF)</w:t>
            </w:r>
            <w:r w:rsidR="004E0218">
              <w:rPr>
                <w:rFonts w:ascii="Arial" w:hAnsi="Arial"/>
                <w:b/>
                <w:color w:val="000000" w:themeColor="text1"/>
                <w:sz w:val="22"/>
              </w:rPr>
              <w:t xml:space="preserve"> </w:t>
            </w:r>
            <w:r w:rsidR="00E77175" w:rsidRPr="00E77175">
              <w:rPr>
                <w:rFonts w:ascii="Arial" w:hAnsi="Arial"/>
                <w:b/>
                <w:color w:val="000000" w:themeColor="text1"/>
                <w:sz w:val="22"/>
              </w:rPr>
              <w:t>Bureau</w:t>
            </w:r>
          </w:p>
        </w:tc>
        <w:tc>
          <w:tcPr>
            <w:tcW w:w="2045" w:type="pct"/>
          </w:tcPr>
          <w:p w14:paraId="028F7793" w14:textId="6E56D5EC" w:rsidR="003B3AE9" w:rsidRPr="00364525" w:rsidRDefault="00E77175" w:rsidP="632AD022">
            <w:pPr>
              <w:tabs>
                <w:tab w:val="left" w:pos="2763"/>
                <w:tab w:val="right" w:pos="4536"/>
              </w:tabs>
              <w:spacing w:line="259" w:lineRule="auto"/>
              <w:ind w:right="33"/>
              <w:jc w:val="right"/>
              <w:rPr>
                <w:rFonts w:ascii="Arial" w:hAnsi="Arial"/>
                <w:b/>
                <w:bCs/>
                <w:color w:val="000000" w:themeColor="text1"/>
                <w:sz w:val="22"/>
                <w:szCs w:val="22"/>
              </w:rPr>
            </w:pPr>
            <w:bookmarkStart w:id="2" w:name="activitynumber"/>
            <w:bookmarkEnd w:id="2"/>
            <w:r w:rsidRPr="632AD022">
              <w:rPr>
                <w:rFonts w:ascii="Arial" w:hAnsi="Arial"/>
                <w:b/>
                <w:bCs/>
                <w:color w:val="000000" w:themeColor="text1"/>
                <w:sz w:val="22"/>
                <w:szCs w:val="22"/>
              </w:rPr>
              <w:t>EURO/EHTFB1</w:t>
            </w:r>
            <w:r w:rsidR="00D70BCB">
              <w:rPr>
                <w:rFonts w:ascii="Arial" w:hAnsi="Arial"/>
                <w:b/>
                <w:bCs/>
                <w:color w:val="000000" w:themeColor="text1"/>
                <w:sz w:val="22"/>
                <w:szCs w:val="22"/>
              </w:rPr>
              <w:t>2</w:t>
            </w:r>
          </w:p>
        </w:tc>
      </w:tr>
      <w:tr w:rsidR="003B3AE9" w:rsidRPr="00364525" w14:paraId="133CB5DE" w14:textId="77777777" w:rsidTr="632AD022">
        <w:trPr>
          <w:cantSplit/>
        </w:trPr>
        <w:tc>
          <w:tcPr>
            <w:tcW w:w="2955" w:type="pct"/>
          </w:tcPr>
          <w:p w14:paraId="5599C265" w14:textId="77777777" w:rsidR="003B3AE9" w:rsidRPr="00364525" w:rsidRDefault="003B3AE9" w:rsidP="00507946">
            <w:pPr>
              <w:tabs>
                <w:tab w:val="left" w:pos="2763"/>
                <w:tab w:val="right" w:pos="4536"/>
              </w:tabs>
              <w:spacing w:line="259" w:lineRule="auto"/>
              <w:ind w:right="33"/>
              <w:rPr>
                <w:rFonts w:ascii="Arial" w:hAnsi="Arial"/>
                <w:b/>
                <w:color w:val="000000" w:themeColor="text1"/>
                <w:sz w:val="22"/>
              </w:rPr>
            </w:pPr>
          </w:p>
        </w:tc>
        <w:tc>
          <w:tcPr>
            <w:tcW w:w="2045" w:type="pct"/>
          </w:tcPr>
          <w:p w14:paraId="06C373C3" w14:textId="77777777" w:rsidR="003B3AE9" w:rsidRPr="00364525" w:rsidRDefault="003B3AE9" w:rsidP="00507946">
            <w:pPr>
              <w:tabs>
                <w:tab w:val="left" w:pos="2763"/>
                <w:tab w:val="right" w:pos="4536"/>
              </w:tabs>
              <w:spacing w:line="259" w:lineRule="auto"/>
              <w:ind w:right="33"/>
              <w:jc w:val="right"/>
              <w:rPr>
                <w:rFonts w:ascii="Arial" w:hAnsi="Arial"/>
                <w:b/>
                <w:color w:val="000000" w:themeColor="text1"/>
                <w:sz w:val="22"/>
              </w:rPr>
            </w:pPr>
          </w:p>
        </w:tc>
      </w:tr>
      <w:tr w:rsidR="00D70BCB" w:rsidRPr="00364525" w14:paraId="2A59AB14" w14:textId="77777777" w:rsidTr="632AD022">
        <w:tc>
          <w:tcPr>
            <w:tcW w:w="2955" w:type="pct"/>
          </w:tcPr>
          <w:p w14:paraId="1B19B7B4" w14:textId="62990D57" w:rsidR="00D70BCB" w:rsidRPr="00364525" w:rsidRDefault="004E0218" w:rsidP="00D70BCB">
            <w:pPr>
              <w:spacing w:line="259" w:lineRule="auto"/>
              <w:rPr>
                <w:rFonts w:ascii="Arial" w:hAnsi="Arial"/>
                <w:b/>
                <w:color w:val="000000" w:themeColor="text1"/>
                <w:sz w:val="22"/>
              </w:rPr>
            </w:pPr>
            <w:bookmarkStart w:id="3" w:name="titlesecondline"/>
            <w:bookmarkEnd w:id="3"/>
            <w:r>
              <w:rPr>
                <w:rFonts w:ascii="Arial" w:hAnsi="Arial"/>
                <w:b/>
                <w:color w:val="000000" w:themeColor="text1"/>
                <w:sz w:val="22"/>
              </w:rPr>
              <w:t>Virtual</w:t>
            </w:r>
          </w:p>
        </w:tc>
        <w:tc>
          <w:tcPr>
            <w:tcW w:w="2045" w:type="pct"/>
          </w:tcPr>
          <w:p w14:paraId="44A934C1" w14:textId="69850D96" w:rsidR="00D70BCB" w:rsidRPr="00364525" w:rsidRDefault="00005E9B" w:rsidP="00D70BCB">
            <w:pPr>
              <w:tabs>
                <w:tab w:val="right" w:pos="3011"/>
                <w:tab w:val="right" w:pos="9571"/>
              </w:tabs>
              <w:spacing w:line="259" w:lineRule="auto"/>
              <w:jc w:val="right"/>
              <w:rPr>
                <w:rFonts w:ascii="Arial" w:hAnsi="Arial"/>
                <w:b/>
                <w:bCs/>
                <w:color w:val="000000" w:themeColor="text1"/>
                <w:sz w:val="22"/>
                <w:szCs w:val="22"/>
              </w:rPr>
            </w:pPr>
            <w:r>
              <w:rPr>
                <w:rFonts w:ascii="Arial" w:hAnsi="Arial"/>
                <w:b/>
                <w:bCs/>
                <w:color w:val="000000" w:themeColor="text1"/>
                <w:sz w:val="22"/>
                <w:szCs w:val="22"/>
                <w:lang w:val="en-US"/>
              </w:rPr>
              <w:t>18</w:t>
            </w:r>
            <w:r w:rsidR="00F53523">
              <w:rPr>
                <w:rFonts w:ascii="Arial" w:hAnsi="Arial"/>
                <w:b/>
                <w:bCs/>
                <w:color w:val="000000" w:themeColor="text1"/>
                <w:sz w:val="22"/>
                <w:szCs w:val="22"/>
                <w:lang w:val="en-US"/>
              </w:rPr>
              <w:t xml:space="preserve"> June</w:t>
            </w:r>
            <w:r w:rsidR="00D70BCB" w:rsidRPr="632AD022">
              <w:rPr>
                <w:rFonts w:ascii="Arial" w:hAnsi="Arial"/>
                <w:b/>
                <w:bCs/>
                <w:color w:val="000000" w:themeColor="text1"/>
                <w:sz w:val="22"/>
                <w:szCs w:val="22"/>
                <w:lang w:val="en-US"/>
              </w:rPr>
              <w:t xml:space="preserve"> 202</w:t>
            </w:r>
            <w:r w:rsidR="004E0218">
              <w:rPr>
                <w:rFonts w:ascii="Arial" w:hAnsi="Arial"/>
                <w:b/>
                <w:bCs/>
                <w:color w:val="000000" w:themeColor="text1"/>
                <w:sz w:val="22"/>
                <w:szCs w:val="22"/>
                <w:lang w:val="en-US"/>
              </w:rPr>
              <w:t>4</w:t>
            </w:r>
          </w:p>
        </w:tc>
      </w:tr>
      <w:tr w:rsidR="00D70BCB" w:rsidRPr="00364525" w14:paraId="6C48E068" w14:textId="77777777" w:rsidTr="632AD022">
        <w:tc>
          <w:tcPr>
            <w:tcW w:w="2955" w:type="pct"/>
          </w:tcPr>
          <w:p w14:paraId="4D04E55F" w14:textId="3300F1C0" w:rsidR="00D70BCB" w:rsidRPr="00364525" w:rsidRDefault="004E0218" w:rsidP="00D70BCB">
            <w:pPr>
              <w:spacing w:line="259" w:lineRule="auto"/>
              <w:rPr>
                <w:rFonts w:ascii="Arial" w:hAnsi="Arial"/>
                <w:b/>
                <w:color w:val="000000" w:themeColor="text1"/>
                <w:sz w:val="22"/>
              </w:rPr>
            </w:pPr>
            <w:r>
              <w:rPr>
                <w:rFonts w:ascii="Arial" w:hAnsi="Arial"/>
                <w:b/>
                <w:color w:val="000000" w:themeColor="text1"/>
                <w:sz w:val="22"/>
              </w:rPr>
              <w:t>22 April</w:t>
            </w:r>
            <w:r w:rsidR="00D70BCB" w:rsidRPr="00D84470">
              <w:rPr>
                <w:rFonts w:ascii="Arial" w:hAnsi="Arial" w:cs="Arial"/>
                <w:b/>
                <w:bCs/>
                <w:color w:val="000000" w:themeColor="text1"/>
                <w:sz w:val="22"/>
                <w:szCs w:val="22"/>
              </w:rPr>
              <w:t xml:space="preserve"> 2024</w:t>
            </w:r>
          </w:p>
        </w:tc>
        <w:tc>
          <w:tcPr>
            <w:tcW w:w="2045" w:type="pct"/>
          </w:tcPr>
          <w:p w14:paraId="4FE055D0" w14:textId="77777777" w:rsidR="00D70BCB" w:rsidRPr="00364525" w:rsidRDefault="00D70BCB" w:rsidP="00D70BCB">
            <w:pPr>
              <w:tabs>
                <w:tab w:val="right" w:pos="9571"/>
              </w:tabs>
              <w:spacing w:line="259" w:lineRule="auto"/>
              <w:jc w:val="right"/>
              <w:rPr>
                <w:rFonts w:ascii="Arial" w:hAnsi="Arial"/>
                <w:b/>
                <w:color w:val="000000" w:themeColor="text1"/>
                <w:sz w:val="22"/>
              </w:rPr>
            </w:pPr>
            <w:r w:rsidRPr="00364525">
              <w:rPr>
                <w:rFonts w:ascii="Arial" w:hAnsi="Arial"/>
                <w:b/>
                <w:color w:val="000000" w:themeColor="text1"/>
                <w:sz w:val="22"/>
              </w:rPr>
              <w:t>Original: English</w:t>
            </w:r>
          </w:p>
        </w:tc>
      </w:tr>
    </w:tbl>
    <w:p w14:paraId="36795F0C" w14:textId="4B91E0CA" w:rsidR="00DE531B" w:rsidRDefault="00A84960" w:rsidP="00F13728">
      <w:pPr>
        <w:spacing w:before="400" w:after="200" w:line="259" w:lineRule="auto"/>
        <w:jc w:val="center"/>
        <w:rPr>
          <w:rFonts w:ascii="Arial" w:hAnsi="Arial" w:cs="Arial"/>
          <w:b/>
          <w:bCs/>
          <w:color w:val="000000" w:themeColor="text1"/>
          <w:sz w:val="28"/>
          <w:szCs w:val="28"/>
        </w:rPr>
      </w:pPr>
      <w:r>
        <w:rPr>
          <w:rFonts w:ascii="Arial" w:hAnsi="Arial" w:cs="Arial"/>
          <w:b/>
          <w:bCs/>
          <w:color w:val="000000" w:themeColor="text1"/>
          <w:sz w:val="28"/>
          <w:szCs w:val="28"/>
        </w:rPr>
        <w:t>Draft summary report</w:t>
      </w:r>
    </w:p>
    <w:p w14:paraId="4B228005" w14:textId="332E4D1E" w:rsidR="00F53523" w:rsidRPr="00F53523" w:rsidRDefault="00F53523" w:rsidP="00F13728">
      <w:pPr>
        <w:spacing w:before="160" w:after="160" w:line="259" w:lineRule="auto"/>
        <w:rPr>
          <w:rFonts w:ascii="Arial" w:hAnsi="Arial" w:cs="Arial"/>
          <w:b/>
          <w:bCs/>
          <w:color w:val="1F3864" w:themeColor="accent5" w:themeShade="80"/>
          <w:szCs w:val="24"/>
        </w:rPr>
      </w:pPr>
      <w:r w:rsidRPr="00F53523">
        <w:rPr>
          <w:rFonts w:ascii="Arial" w:hAnsi="Arial" w:cs="Arial"/>
          <w:b/>
          <w:bCs/>
          <w:color w:val="1F3864" w:themeColor="accent5" w:themeShade="80"/>
          <w:szCs w:val="24"/>
        </w:rPr>
        <w:t>Main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5840"/>
      </w:tblGrid>
      <w:tr w:rsidR="00F16E0B" w14:paraId="1CB3D4B0" w14:textId="77777777" w:rsidTr="00891AE1">
        <w:tc>
          <w:tcPr>
            <w:tcW w:w="3505" w:type="dxa"/>
            <w:tcBorders>
              <w:top w:val="single" w:sz="8" w:space="0" w:color="auto"/>
              <w:bottom w:val="single" w:sz="8" w:space="0" w:color="1F3864" w:themeColor="accent5" w:themeShade="80"/>
            </w:tcBorders>
            <w:shd w:val="clear" w:color="auto" w:fill="D9E2F3" w:themeFill="accent5" w:themeFillTint="33"/>
          </w:tcPr>
          <w:p w14:paraId="6B40BF7A" w14:textId="199A295B" w:rsidR="00F16E0B" w:rsidRPr="00F13728" w:rsidRDefault="00F53523" w:rsidP="00A84960">
            <w:pPr>
              <w:widowControl w:val="0"/>
              <w:spacing w:before="100" w:after="100" w:line="259" w:lineRule="auto"/>
              <w:jc w:val="both"/>
              <w:rPr>
                <w:b/>
                <w:bCs/>
                <w:sz w:val="22"/>
                <w:szCs w:val="22"/>
              </w:rPr>
            </w:pPr>
            <w:r w:rsidRPr="00F13728">
              <w:rPr>
                <w:b/>
                <w:bCs/>
                <w:sz w:val="22"/>
                <w:szCs w:val="22"/>
              </w:rPr>
              <w:t>Date</w:t>
            </w:r>
          </w:p>
        </w:tc>
        <w:tc>
          <w:tcPr>
            <w:tcW w:w="5840" w:type="dxa"/>
            <w:tcBorders>
              <w:top w:val="single" w:sz="8" w:space="0" w:color="auto"/>
              <w:bottom w:val="single" w:sz="8" w:space="0" w:color="1F3864" w:themeColor="accent5" w:themeShade="80"/>
            </w:tcBorders>
          </w:tcPr>
          <w:p w14:paraId="2DFEA2AF" w14:textId="741D3A11" w:rsidR="00F16E0B" w:rsidRPr="00F13728" w:rsidRDefault="00F53523" w:rsidP="00A84960">
            <w:pPr>
              <w:widowControl w:val="0"/>
              <w:spacing w:before="100" w:after="100" w:line="259" w:lineRule="auto"/>
              <w:jc w:val="both"/>
              <w:rPr>
                <w:sz w:val="22"/>
                <w:szCs w:val="22"/>
              </w:rPr>
            </w:pPr>
            <w:r w:rsidRPr="00F13728">
              <w:rPr>
                <w:sz w:val="22"/>
                <w:szCs w:val="22"/>
              </w:rPr>
              <w:t>22 April 2024, virtual.</w:t>
            </w:r>
          </w:p>
        </w:tc>
      </w:tr>
      <w:tr w:rsidR="00F53523" w14:paraId="2E831FCA" w14:textId="77777777" w:rsidTr="00F53523">
        <w:tc>
          <w:tcPr>
            <w:tcW w:w="3505" w:type="dxa"/>
            <w:tcBorders>
              <w:bottom w:val="single" w:sz="8" w:space="0" w:color="1F3864" w:themeColor="accent5" w:themeShade="80"/>
            </w:tcBorders>
            <w:shd w:val="clear" w:color="auto" w:fill="D9E2F3" w:themeFill="accent5" w:themeFillTint="33"/>
          </w:tcPr>
          <w:p w14:paraId="7B711E17" w14:textId="7E80FF15" w:rsidR="00F53523" w:rsidRPr="00F13728" w:rsidRDefault="00F53523" w:rsidP="00A84960">
            <w:pPr>
              <w:widowControl w:val="0"/>
              <w:spacing w:before="100" w:after="100" w:line="259" w:lineRule="auto"/>
              <w:jc w:val="both"/>
              <w:rPr>
                <w:b/>
                <w:bCs/>
                <w:sz w:val="22"/>
                <w:szCs w:val="22"/>
              </w:rPr>
            </w:pPr>
            <w:r w:rsidRPr="00F13728">
              <w:rPr>
                <w:b/>
                <w:bCs/>
                <w:sz w:val="22"/>
                <w:szCs w:val="22"/>
              </w:rPr>
              <w:t>Organizer</w:t>
            </w:r>
          </w:p>
        </w:tc>
        <w:tc>
          <w:tcPr>
            <w:tcW w:w="5840" w:type="dxa"/>
            <w:tcBorders>
              <w:bottom w:val="single" w:sz="8" w:space="0" w:color="1F3864" w:themeColor="accent5" w:themeShade="80"/>
            </w:tcBorders>
          </w:tcPr>
          <w:p w14:paraId="3D9C4155" w14:textId="7DAF5587" w:rsidR="00F53523" w:rsidRPr="00F13728" w:rsidRDefault="00F53523" w:rsidP="00F53523">
            <w:pPr>
              <w:widowControl w:val="0"/>
              <w:spacing w:before="100" w:after="100" w:line="259" w:lineRule="auto"/>
              <w:jc w:val="both"/>
              <w:rPr>
                <w:sz w:val="22"/>
                <w:szCs w:val="22"/>
              </w:rPr>
            </w:pPr>
            <w:r w:rsidRPr="00F13728">
              <w:rPr>
                <w:sz w:val="22"/>
                <w:szCs w:val="22"/>
              </w:rPr>
              <w:t>WHO European Centre for Environment and Health, acting in its role as Secretariat of the European Environment and Health Process</w:t>
            </w:r>
            <w:r w:rsidR="00F13728">
              <w:rPr>
                <w:sz w:val="22"/>
                <w:szCs w:val="22"/>
              </w:rPr>
              <w:t xml:space="preserve"> (EHP)</w:t>
            </w:r>
            <w:r w:rsidRPr="00F13728">
              <w:rPr>
                <w:sz w:val="22"/>
                <w:szCs w:val="22"/>
              </w:rPr>
              <w:t>.</w:t>
            </w:r>
          </w:p>
        </w:tc>
      </w:tr>
      <w:tr w:rsidR="00F53523" w14:paraId="434C430B" w14:textId="77777777" w:rsidTr="00F53523">
        <w:tc>
          <w:tcPr>
            <w:tcW w:w="3505" w:type="dxa"/>
            <w:tcBorders>
              <w:top w:val="single" w:sz="8" w:space="0" w:color="1F3864" w:themeColor="accent5" w:themeShade="80"/>
              <w:bottom w:val="single" w:sz="8" w:space="0" w:color="1F3864" w:themeColor="accent5" w:themeShade="80"/>
            </w:tcBorders>
            <w:shd w:val="clear" w:color="auto" w:fill="D9E2F3" w:themeFill="accent5" w:themeFillTint="33"/>
          </w:tcPr>
          <w:p w14:paraId="1B61EA2F" w14:textId="1340C5A0" w:rsidR="00F53523" w:rsidRPr="00F13728" w:rsidRDefault="00F53523" w:rsidP="00A84960">
            <w:pPr>
              <w:widowControl w:val="0"/>
              <w:spacing w:before="100" w:after="100" w:line="259" w:lineRule="auto"/>
              <w:jc w:val="both"/>
              <w:rPr>
                <w:b/>
                <w:bCs/>
                <w:sz w:val="22"/>
                <w:szCs w:val="22"/>
              </w:rPr>
            </w:pPr>
            <w:r w:rsidRPr="00F13728">
              <w:rPr>
                <w:b/>
                <w:bCs/>
                <w:sz w:val="22"/>
                <w:szCs w:val="22"/>
              </w:rPr>
              <w:t>Participants</w:t>
            </w:r>
          </w:p>
        </w:tc>
        <w:tc>
          <w:tcPr>
            <w:tcW w:w="5840" w:type="dxa"/>
            <w:tcBorders>
              <w:top w:val="single" w:sz="8" w:space="0" w:color="1F3864" w:themeColor="accent5" w:themeShade="80"/>
              <w:bottom w:val="single" w:sz="8" w:space="0" w:color="1F3864" w:themeColor="accent5" w:themeShade="80"/>
            </w:tcBorders>
          </w:tcPr>
          <w:p w14:paraId="1661DC47" w14:textId="6A5CA07C" w:rsidR="00F53523" w:rsidRPr="00F13728" w:rsidRDefault="00F53523" w:rsidP="00F53523">
            <w:pPr>
              <w:widowControl w:val="0"/>
              <w:spacing w:before="100" w:after="100" w:line="259" w:lineRule="auto"/>
              <w:jc w:val="both"/>
              <w:rPr>
                <w:sz w:val="22"/>
                <w:szCs w:val="22"/>
              </w:rPr>
            </w:pPr>
            <w:r w:rsidRPr="00F13728">
              <w:rPr>
                <w:sz w:val="22"/>
                <w:szCs w:val="22"/>
              </w:rPr>
              <w:t xml:space="preserve">62 participants from </w:t>
            </w:r>
            <w:r w:rsidR="004941BF" w:rsidRPr="00F13728">
              <w:rPr>
                <w:sz w:val="22"/>
                <w:szCs w:val="22"/>
              </w:rPr>
              <w:t>39</w:t>
            </w:r>
            <w:r w:rsidRPr="00F13728">
              <w:rPr>
                <w:sz w:val="22"/>
                <w:szCs w:val="22"/>
              </w:rPr>
              <w:t xml:space="preserve"> Member States in the WHO European Region and </w:t>
            </w:r>
            <w:r w:rsidR="00F13728">
              <w:rPr>
                <w:sz w:val="22"/>
                <w:szCs w:val="22"/>
              </w:rPr>
              <w:t xml:space="preserve">6 </w:t>
            </w:r>
            <w:r w:rsidRPr="00F13728">
              <w:rPr>
                <w:sz w:val="22"/>
                <w:szCs w:val="22"/>
              </w:rPr>
              <w:t>stakeholder representatives.</w:t>
            </w:r>
          </w:p>
        </w:tc>
      </w:tr>
      <w:tr w:rsidR="00F16E0B" w14:paraId="5D2A4BC2" w14:textId="77777777" w:rsidTr="00F53523">
        <w:tc>
          <w:tcPr>
            <w:tcW w:w="3505" w:type="dxa"/>
            <w:tcBorders>
              <w:top w:val="single" w:sz="8" w:space="0" w:color="1F3864" w:themeColor="accent5" w:themeShade="80"/>
              <w:bottom w:val="single" w:sz="8" w:space="0" w:color="1F3864" w:themeColor="accent5" w:themeShade="80"/>
            </w:tcBorders>
            <w:shd w:val="clear" w:color="auto" w:fill="D9E2F3" w:themeFill="accent5" w:themeFillTint="33"/>
          </w:tcPr>
          <w:p w14:paraId="39F337DC" w14:textId="02162536" w:rsidR="00F16E0B" w:rsidRPr="00F13728" w:rsidRDefault="00F53523" w:rsidP="00A84960">
            <w:pPr>
              <w:widowControl w:val="0"/>
              <w:spacing w:before="100" w:after="100" w:line="259" w:lineRule="auto"/>
              <w:jc w:val="both"/>
              <w:rPr>
                <w:b/>
                <w:bCs/>
                <w:sz w:val="22"/>
                <w:szCs w:val="22"/>
              </w:rPr>
            </w:pPr>
            <w:r w:rsidRPr="00F13728">
              <w:rPr>
                <w:b/>
                <w:bCs/>
                <w:sz w:val="22"/>
                <w:szCs w:val="22"/>
              </w:rPr>
              <w:t>Overall scope</w:t>
            </w:r>
          </w:p>
        </w:tc>
        <w:tc>
          <w:tcPr>
            <w:tcW w:w="5840" w:type="dxa"/>
            <w:tcBorders>
              <w:top w:val="single" w:sz="8" w:space="0" w:color="1F3864" w:themeColor="accent5" w:themeShade="80"/>
              <w:bottom w:val="single" w:sz="8" w:space="0" w:color="1F3864" w:themeColor="accent5" w:themeShade="80"/>
            </w:tcBorders>
          </w:tcPr>
          <w:p w14:paraId="42B2B72F" w14:textId="3BF38359" w:rsidR="00F16E0B" w:rsidRPr="00F13728" w:rsidRDefault="00F53523" w:rsidP="00A84960">
            <w:pPr>
              <w:widowControl w:val="0"/>
              <w:spacing w:before="100" w:after="100" w:line="259" w:lineRule="auto"/>
              <w:jc w:val="both"/>
              <w:rPr>
                <w:sz w:val="22"/>
                <w:szCs w:val="22"/>
              </w:rPr>
            </w:pPr>
            <w:r w:rsidRPr="00F13728">
              <w:rPr>
                <w:sz w:val="22"/>
                <w:szCs w:val="22"/>
              </w:rPr>
              <w:t xml:space="preserve">To prepare the </w:t>
            </w:r>
            <w:r w:rsidR="00690C5E">
              <w:rPr>
                <w:sz w:val="22"/>
                <w:szCs w:val="22"/>
              </w:rPr>
              <w:t>fourteenth</w:t>
            </w:r>
            <w:r w:rsidRPr="00F13728">
              <w:rPr>
                <w:sz w:val="22"/>
                <w:szCs w:val="22"/>
              </w:rPr>
              <w:t xml:space="preserve"> meeting of the EHTF and discuss progress attained to-date in the follow-up to the Budapest Conference, as well as the activities and key milestones to be achieved by the EHP in the implementation of the commitments from the Budapest Declaration in the 2024</w:t>
            </w:r>
            <w:r w:rsidRPr="00F13728">
              <w:rPr>
                <w:sz w:val="22"/>
                <w:szCs w:val="22"/>
              </w:rPr>
              <w:sym w:font="Symbol" w:char="F02D"/>
            </w:r>
            <w:r w:rsidRPr="00F13728">
              <w:rPr>
                <w:sz w:val="22"/>
                <w:szCs w:val="22"/>
              </w:rPr>
              <w:t>2025 biennium and beyond.</w:t>
            </w:r>
          </w:p>
        </w:tc>
      </w:tr>
      <w:tr w:rsidR="00F16E0B" w14:paraId="519DA4A0" w14:textId="77777777" w:rsidTr="00F53523">
        <w:tc>
          <w:tcPr>
            <w:tcW w:w="3505" w:type="dxa"/>
            <w:tcBorders>
              <w:top w:val="single" w:sz="8" w:space="0" w:color="1F3864" w:themeColor="accent5" w:themeShade="80"/>
              <w:bottom w:val="single" w:sz="8" w:space="0" w:color="1F3864" w:themeColor="accent5" w:themeShade="80"/>
            </w:tcBorders>
            <w:shd w:val="clear" w:color="auto" w:fill="D9E2F3" w:themeFill="accent5" w:themeFillTint="33"/>
          </w:tcPr>
          <w:p w14:paraId="3AA92878" w14:textId="5FD8B4B8" w:rsidR="00F16E0B" w:rsidRPr="00F13728" w:rsidRDefault="00F53523" w:rsidP="00A84960">
            <w:pPr>
              <w:widowControl w:val="0"/>
              <w:spacing w:before="100" w:after="100" w:line="259" w:lineRule="auto"/>
              <w:jc w:val="both"/>
              <w:rPr>
                <w:b/>
                <w:bCs/>
                <w:sz w:val="22"/>
                <w:szCs w:val="22"/>
              </w:rPr>
            </w:pPr>
            <w:r w:rsidRPr="00F13728">
              <w:rPr>
                <w:b/>
                <w:bCs/>
                <w:sz w:val="22"/>
                <w:szCs w:val="22"/>
              </w:rPr>
              <w:t>Main agreements and next steps</w:t>
            </w:r>
          </w:p>
        </w:tc>
        <w:tc>
          <w:tcPr>
            <w:tcW w:w="5840" w:type="dxa"/>
            <w:tcBorders>
              <w:top w:val="single" w:sz="8" w:space="0" w:color="1F3864" w:themeColor="accent5" w:themeShade="80"/>
              <w:bottom w:val="single" w:sz="8" w:space="0" w:color="1F3864" w:themeColor="accent5" w:themeShade="80"/>
            </w:tcBorders>
          </w:tcPr>
          <w:p w14:paraId="181448FF" w14:textId="6FF32A75" w:rsidR="003C08B5" w:rsidRPr="00F13728" w:rsidRDefault="003C08B5" w:rsidP="003C08B5">
            <w:pPr>
              <w:widowControl w:val="0"/>
              <w:spacing w:before="100" w:after="100" w:line="259" w:lineRule="auto"/>
              <w:jc w:val="both"/>
              <w:rPr>
                <w:sz w:val="22"/>
                <w:szCs w:val="22"/>
              </w:rPr>
            </w:pPr>
            <w:r w:rsidRPr="00F13728">
              <w:rPr>
                <w:sz w:val="22"/>
                <w:szCs w:val="22"/>
              </w:rPr>
              <w:t xml:space="preserve">Bureau members endorsed the proposed overall structure and content of the draft Programme of Work (PoW) for the EHTF, the agenda for the </w:t>
            </w:r>
            <w:r w:rsidR="00690C5E">
              <w:rPr>
                <w:sz w:val="22"/>
                <w:szCs w:val="22"/>
              </w:rPr>
              <w:t>fourteenth</w:t>
            </w:r>
            <w:r w:rsidRPr="00F13728">
              <w:rPr>
                <w:sz w:val="22"/>
                <w:szCs w:val="22"/>
              </w:rPr>
              <w:t xml:space="preserve"> </w:t>
            </w:r>
            <w:r w:rsidR="00690C5E">
              <w:rPr>
                <w:sz w:val="22"/>
                <w:szCs w:val="22"/>
              </w:rPr>
              <w:t xml:space="preserve">EHTF </w:t>
            </w:r>
            <w:r w:rsidRPr="00F13728">
              <w:rPr>
                <w:sz w:val="22"/>
                <w:szCs w:val="22"/>
              </w:rPr>
              <w:t>meeting and the information note on the Bonn Dialogues.</w:t>
            </w:r>
          </w:p>
          <w:p w14:paraId="5D4121C5" w14:textId="43B5B954" w:rsidR="003C08B5" w:rsidRPr="00F13728" w:rsidRDefault="003C08B5" w:rsidP="003C08B5">
            <w:pPr>
              <w:widowControl w:val="0"/>
              <w:spacing w:before="100" w:after="100" w:line="259" w:lineRule="auto"/>
              <w:jc w:val="both"/>
              <w:rPr>
                <w:sz w:val="22"/>
                <w:szCs w:val="22"/>
              </w:rPr>
            </w:pPr>
            <w:r w:rsidRPr="00F13728">
              <w:rPr>
                <w:sz w:val="22"/>
                <w:szCs w:val="22"/>
              </w:rPr>
              <w:t xml:space="preserve">The upcoming steps leading to the next EHTF meeting on 26−27 June 2024 in Utrecht, Netherlands (Kingdom of the) are the following: </w:t>
            </w:r>
          </w:p>
          <w:p w14:paraId="26B9792E" w14:textId="0553ADFD" w:rsidR="003C08B5" w:rsidRPr="00F13728" w:rsidRDefault="00F13728" w:rsidP="003C08B5">
            <w:pPr>
              <w:pStyle w:val="ListParagraph"/>
              <w:widowControl w:val="0"/>
              <w:numPr>
                <w:ilvl w:val="0"/>
                <w:numId w:val="31"/>
              </w:numPr>
              <w:spacing w:before="100" w:after="100" w:line="259" w:lineRule="auto"/>
              <w:jc w:val="both"/>
              <w:rPr>
                <w:sz w:val="22"/>
                <w:szCs w:val="22"/>
              </w:rPr>
            </w:pPr>
            <w:r>
              <w:rPr>
                <w:sz w:val="22"/>
                <w:szCs w:val="22"/>
              </w:rPr>
              <w:t>c</w:t>
            </w:r>
            <w:r w:rsidR="003C08B5" w:rsidRPr="00F13728">
              <w:rPr>
                <w:sz w:val="22"/>
                <w:szCs w:val="22"/>
              </w:rPr>
              <w:t>onsultation for written feedback from the Bureau on the documents and proposals for the format of the EHTF meeting sessions remains open until 7 May 2024. Following this, the EHP Secretariat will incorporate received feedback into the draft PoW for the EHTF, the agenda for the 14th meeting, and the information note on the Bonn Dialogues, which will be shared for further consultation with the EHTF</w:t>
            </w:r>
            <w:r>
              <w:rPr>
                <w:sz w:val="22"/>
                <w:szCs w:val="22"/>
              </w:rPr>
              <w:t>;</w:t>
            </w:r>
          </w:p>
          <w:p w14:paraId="06825904" w14:textId="2C8C57AB" w:rsidR="00F16E0B" w:rsidRPr="00F13728" w:rsidRDefault="003C08B5" w:rsidP="003C08B5">
            <w:pPr>
              <w:pStyle w:val="ListParagraph"/>
              <w:widowControl w:val="0"/>
              <w:numPr>
                <w:ilvl w:val="0"/>
                <w:numId w:val="31"/>
              </w:numPr>
              <w:spacing w:before="100" w:after="100" w:line="259" w:lineRule="auto"/>
              <w:jc w:val="both"/>
              <w:rPr>
                <w:sz w:val="22"/>
                <w:szCs w:val="22"/>
              </w:rPr>
            </w:pPr>
            <w:r w:rsidRPr="00F13728">
              <w:rPr>
                <w:sz w:val="22"/>
                <w:szCs w:val="22"/>
              </w:rPr>
              <w:t>EHP Secretariat will initiate a call for expressions of interest to serve in the EHTF Bureau, with the deadline for submissions set for 5 June 2024.</w:t>
            </w:r>
          </w:p>
        </w:tc>
      </w:tr>
    </w:tbl>
    <w:p w14:paraId="53A5CF8C" w14:textId="3BAC8CAC" w:rsidR="002479D4" w:rsidRDefault="00BE19A3" w:rsidP="00CF2370">
      <w:pPr>
        <w:pStyle w:val="NormalWeb"/>
        <w:shd w:val="clear" w:color="auto" w:fill="FFFFFF"/>
        <w:spacing w:before="0" w:beforeAutospacing="0" w:after="0" w:afterAutospacing="0"/>
      </w:pPr>
      <w:r>
        <w:br w:type="page"/>
      </w:r>
    </w:p>
    <w:tbl>
      <w:tblPr>
        <w:tblW w:w="9030" w:type="dxa"/>
        <w:tblInd w:w="60" w:type="dxa"/>
        <w:tblBorders>
          <w:top w:val="none" w:sz="0" w:space="0" w:color="DBDBDB"/>
          <w:left w:val="none" w:sz="0" w:space="0" w:color="DBDBDB"/>
          <w:bottom w:val="none" w:sz="0" w:space="0" w:color="DBDBDB"/>
          <w:right w:val="none" w:sz="0" w:space="0" w:color="DBDBDB"/>
          <w:insideH w:val="none" w:sz="0" w:space="0" w:color="DBDBDB"/>
          <w:insideV w:val="none" w:sz="0" w:space="0" w:color="DBDBDB"/>
        </w:tblBorders>
        <w:tblCellMar>
          <w:left w:w="10" w:type="dxa"/>
          <w:right w:w="10" w:type="dxa"/>
        </w:tblCellMar>
        <w:tblLook w:val="04A0" w:firstRow="1" w:lastRow="0" w:firstColumn="1" w:lastColumn="0" w:noHBand="0" w:noVBand="1"/>
      </w:tblPr>
      <w:tblGrid>
        <w:gridCol w:w="9030"/>
      </w:tblGrid>
      <w:tr w:rsidR="00F3714F" w14:paraId="13BD9DE5" w14:textId="77777777" w:rsidTr="00F53523">
        <w:tc>
          <w:tcPr>
            <w:tcW w:w="9030" w:type="dxa"/>
            <w:tcBorders>
              <w:top w:val="nil"/>
              <w:left w:val="nil"/>
              <w:bottom w:val="single" w:sz="8" w:space="0" w:color="1F3864" w:themeColor="accent5" w:themeShade="80"/>
              <w:right w:val="nil"/>
            </w:tcBorders>
            <w:tcMar>
              <w:top w:w="60" w:type="dxa"/>
              <w:left w:w="60" w:type="dxa"/>
              <w:bottom w:w="60" w:type="dxa"/>
              <w:right w:w="60" w:type="dxa"/>
            </w:tcMar>
          </w:tcPr>
          <w:p w14:paraId="0F92F494" w14:textId="2EF5E854" w:rsidR="00F3714F" w:rsidRPr="007C2BDC" w:rsidRDefault="007C2BDC" w:rsidP="00007A8A">
            <w:pPr>
              <w:spacing w:before="120" w:after="120" w:line="336" w:lineRule="auto"/>
              <w:rPr>
                <w:sz w:val="36"/>
                <w:szCs w:val="36"/>
              </w:rPr>
            </w:pPr>
            <w:r w:rsidRPr="007C2BDC">
              <w:rPr>
                <w:rFonts w:ascii="Be Vietnam" w:eastAsia="Be Vietnam" w:hAnsi="Be Vietnam" w:cs="Be Vietnam"/>
                <w:color w:val="1F3864" w:themeColor="accent5" w:themeShade="80"/>
                <w:sz w:val="36"/>
                <w:szCs w:val="36"/>
              </w:rPr>
              <w:lastRenderedPageBreak/>
              <w:t xml:space="preserve">1. </w:t>
            </w:r>
            <w:r w:rsidR="00F3714F" w:rsidRPr="007C2BDC">
              <w:rPr>
                <w:rFonts w:ascii="Be Vietnam" w:eastAsia="Be Vietnam" w:hAnsi="Be Vietnam" w:cs="Be Vietnam"/>
                <w:color w:val="1F3864" w:themeColor="accent5" w:themeShade="80"/>
                <w:sz w:val="36"/>
                <w:szCs w:val="36"/>
              </w:rPr>
              <w:t xml:space="preserve">Introduction </w:t>
            </w:r>
          </w:p>
        </w:tc>
      </w:tr>
    </w:tbl>
    <w:p w14:paraId="3C63440D" w14:textId="77777777" w:rsidR="00F25406" w:rsidRDefault="00F25406" w:rsidP="002479D4"/>
    <w:p w14:paraId="5FA3A1E7" w14:textId="2EF6FCD9" w:rsidR="00BB2858" w:rsidRDefault="00F25406" w:rsidP="00F3714F">
      <w:pPr>
        <w:pStyle w:val="ListParagraph"/>
        <w:numPr>
          <w:ilvl w:val="0"/>
          <w:numId w:val="25"/>
        </w:numPr>
        <w:spacing w:after="60" w:line="259" w:lineRule="auto"/>
        <w:contextualSpacing w:val="0"/>
        <w:jc w:val="both"/>
      </w:pPr>
      <w:r>
        <w:t>The EHTF Bureau held its twelfth meeting</w:t>
      </w:r>
      <w:r w:rsidR="00BB2858">
        <w:t xml:space="preserve"> o</w:t>
      </w:r>
      <w:r>
        <w:t xml:space="preserve">n 22 April through </w:t>
      </w:r>
      <w:r w:rsidR="00BB2858">
        <w:t>a virtual</w:t>
      </w:r>
      <w:r>
        <w:t xml:space="preserve"> connection. </w:t>
      </w:r>
    </w:p>
    <w:p w14:paraId="0F50DB25" w14:textId="45D58F2B" w:rsidR="00BB2858" w:rsidRDefault="00F25406" w:rsidP="00F3714F">
      <w:pPr>
        <w:pStyle w:val="ListParagraph"/>
        <w:numPr>
          <w:ilvl w:val="0"/>
          <w:numId w:val="25"/>
        </w:numPr>
        <w:spacing w:after="60" w:line="259" w:lineRule="auto"/>
        <w:contextualSpacing w:val="0"/>
        <w:jc w:val="both"/>
      </w:pPr>
      <w:r>
        <w:t xml:space="preserve">The meeting was organized by the </w:t>
      </w:r>
      <w:r w:rsidR="00F3714F">
        <w:t>World Health Organization European Centre for Environment and Health (WHO E</w:t>
      </w:r>
      <w:r>
        <w:t>CEH</w:t>
      </w:r>
      <w:r w:rsidR="00F3714F">
        <w:t>)</w:t>
      </w:r>
      <w:r>
        <w:t>, acting in its role as Secretariat of the EHP.</w:t>
      </w:r>
    </w:p>
    <w:p w14:paraId="6480F979" w14:textId="0B4F3994" w:rsidR="00F3714F" w:rsidRDefault="00F25406" w:rsidP="00F3714F">
      <w:pPr>
        <w:pStyle w:val="ListParagraph"/>
        <w:numPr>
          <w:ilvl w:val="0"/>
          <w:numId w:val="25"/>
        </w:numPr>
        <w:spacing w:after="60" w:line="259" w:lineRule="auto"/>
        <w:contextualSpacing w:val="0"/>
        <w:jc w:val="both"/>
      </w:pPr>
      <w:r>
        <w:t xml:space="preserve">The main objective of the meeting </w:t>
      </w:r>
      <w:r w:rsidR="00F3714F">
        <w:t>was to</w:t>
      </w:r>
      <w:r w:rsidR="00F3714F" w:rsidRPr="00F3714F">
        <w:t xml:space="preserve"> prepare the fourteenth meeting of the EHTF</w:t>
      </w:r>
      <w:r w:rsidR="00F3714F">
        <w:t xml:space="preserve"> (26</w:t>
      </w:r>
      <w:r w:rsidR="00F3714F">
        <w:sym w:font="Symbol" w:char="F02D"/>
      </w:r>
      <w:r w:rsidR="00F3714F">
        <w:t>27 June 2024, Utrecht, Netherlands (Kingdom of the))</w:t>
      </w:r>
      <w:r w:rsidR="00F3714F" w:rsidRPr="00F3714F">
        <w:t xml:space="preserve"> and discuss progress attained to-date in the follow-up to the Budapest Conference, as well as the activities and key milestones to be achieved by the EHP in the implementation of the commitments from the Budapest Declaration in the 2024</w:t>
      </w:r>
      <w:r w:rsidR="00F3714F">
        <w:sym w:font="Symbol" w:char="F02D"/>
      </w:r>
      <w:r w:rsidR="00F3714F" w:rsidRPr="00F3714F">
        <w:t>2025 biennium and beyond.</w:t>
      </w:r>
    </w:p>
    <w:p w14:paraId="7875850D" w14:textId="50A2D2C5" w:rsidR="00BE19A3" w:rsidRDefault="00F25406" w:rsidP="00DC6175">
      <w:pPr>
        <w:pStyle w:val="ListParagraph"/>
        <w:numPr>
          <w:ilvl w:val="0"/>
          <w:numId w:val="25"/>
        </w:numPr>
        <w:spacing w:after="60" w:line="259" w:lineRule="auto"/>
        <w:contextualSpacing w:val="0"/>
        <w:jc w:val="both"/>
      </w:pPr>
      <w:r>
        <w:t>The meeting was attended by members of the Bureau from Georgia, Germany, Hungary, Israel, Netherlands</w:t>
      </w:r>
      <w:r w:rsidR="004507D5">
        <w:t xml:space="preserve"> (Kingdom of the) </w:t>
      </w:r>
      <w:r>
        <w:t>and the United Kingdom of Great Britain and Northern Ireland, as well as by representatives of the European Environment and Health Youth Coalition (EEHYC), Health and Environment Alliance (HEAL)</w:t>
      </w:r>
      <w:r w:rsidR="004507D5">
        <w:t xml:space="preserve"> </w:t>
      </w:r>
      <w:r>
        <w:t xml:space="preserve">and United Nations Environment Programme (UNEP). In addition, EHTF members from </w:t>
      </w:r>
      <w:r w:rsidR="004507D5">
        <w:t xml:space="preserve">Albania, Austria, Azerbaijan, Belgium, Belarus, </w:t>
      </w:r>
      <w:r w:rsidR="004507D5" w:rsidRPr="004507D5">
        <w:t>Bosnia and Herzegovina</w:t>
      </w:r>
      <w:r w:rsidR="004507D5">
        <w:t>, Bulgaria, Croatia, Cyprus, Czechia, Estonia, Finland, France, Germany, Ireland, Italy, Latvia, Lithuania, Luxembourg, Malta, Monaco, Montenegro, Netherlands (Kingdom of the), North Macedonia, Norway, Portugal, Romania, Russian Federation, Serbia, Slovakia, Slovenia, Spain, Sweden, Türkiye</w:t>
      </w:r>
      <w:r w:rsidR="00470560">
        <w:t xml:space="preserve">, Turkmenistan </w:t>
      </w:r>
      <w:r>
        <w:t>and representatives of t</w:t>
      </w:r>
      <w:r w:rsidR="00470560">
        <w:t xml:space="preserve">he </w:t>
      </w:r>
      <w:r w:rsidR="00470560" w:rsidRPr="00470560">
        <w:t>European Commission (EC)</w:t>
      </w:r>
      <w:r w:rsidR="00470560">
        <w:t>, International Youth Health Organization and</w:t>
      </w:r>
      <w:r w:rsidR="00470560" w:rsidRPr="00470560">
        <w:t xml:space="preserve"> Regional Environmental Center (REC) former</w:t>
      </w:r>
      <w:r w:rsidR="00470560">
        <w:t xml:space="preserve"> joined the meeting</w:t>
      </w:r>
      <w:r w:rsidR="0062444A">
        <w:t xml:space="preserve"> (Annex 1)</w:t>
      </w:r>
      <w:r w:rsidR="00470560">
        <w:t>.</w:t>
      </w:r>
    </w:p>
    <w:p w14:paraId="0B81D902" w14:textId="280EFC7D" w:rsidR="007C2BDC" w:rsidRPr="007C2BDC" w:rsidRDefault="007C2BDC" w:rsidP="003D72FA">
      <w:pPr>
        <w:pBdr>
          <w:bottom w:val="single" w:sz="8" w:space="1" w:color="1F3864" w:themeColor="accent5" w:themeShade="80"/>
        </w:pBdr>
        <w:spacing w:before="120" w:after="120" w:line="336" w:lineRule="auto"/>
        <w:jc w:val="both"/>
        <w:rPr>
          <w:sz w:val="36"/>
          <w:szCs w:val="36"/>
        </w:rPr>
      </w:pPr>
      <w:r w:rsidRPr="007C2BDC">
        <w:rPr>
          <w:rFonts w:ascii="Be Vietnam" w:eastAsia="Be Vietnam" w:hAnsi="Be Vietnam" w:cs="Be Vietnam"/>
          <w:color w:val="1F3864" w:themeColor="accent5" w:themeShade="80"/>
          <w:sz w:val="36"/>
          <w:szCs w:val="36"/>
        </w:rPr>
        <w:t xml:space="preserve">2. Opening, adoption of the agenda </w:t>
      </w:r>
    </w:p>
    <w:p w14:paraId="6184D87B" w14:textId="0109635B" w:rsidR="0032119D" w:rsidRDefault="007C2BDC" w:rsidP="00C7109C">
      <w:pPr>
        <w:pStyle w:val="ListParagraph"/>
        <w:numPr>
          <w:ilvl w:val="0"/>
          <w:numId w:val="25"/>
        </w:numPr>
        <w:spacing w:after="60" w:line="259" w:lineRule="auto"/>
        <w:contextualSpacing w:val="0"/>
        <w:jc w:val="both"/>
      </w:pPr>
      <w:r>
        <w:t>Ms Raquel Duarte-Davidson, the co-Chair of the Bureau, opened the meeting and welcomed Bureau as well as other members of the EHTF attending the meeting.</w:t>
      </w:r>
      <w:r w:rsidR="0032119D">
        <w:t xml:space="preserve"> </w:t>
      </w:r>
      <w:r w:rsidR="0032119D" w:rsidRPr="0032119D">
        <w:t>The Chair of the EHTF, Ms Brigit Staatsen, shared the chair</w:t>
      </w:r>
      <w:r w:rsidR="0032119D">
        <w:t>ing</w:t>
      </w:r>
      <w:r w:rsidR="0032119D" w:rsidRPr="0032119D">
        <w:t xml:space="preserve"> with Ms </w:t>
      </w:r>
      <w:r w:rsidR="0032119D">
        <w:t>Duarte-Davidson.</w:t>
      </w:r>
    </w:p>
    <w:p w14:paraId="7455AF13" w14:textId="2D1A358B" w:rsidR="007C2BDC" w:rsidRDefault="007C2BDC" w:rsidP="00C7109C">
      <w:pPr>
        <w:pStyle w:val="ListParagraph"/>
        <w:numPr>
          <w:ilvl w:val="0"/>
          <w:numId w:val="25"/>
        </w:numPr>
        <w:spacing w:after="60" w:line="259" w:lineRule="auto"/>
        <w:contextualSpacing w:val="0"/>
        <w:jc w:val="both"/>
      </w:pPr>
      <w:r>
        <w:t xml:space="preserve">The </w:t>
      </w:r>
      <w:r w:rsidR="0032119D">
        <w:t>co-</w:t>
      </w:r>
      <w:r>
        <w:t xml:space="preserve">Chair was followed by Ms </w:t>
      </w:r>
      <w:r w:rsidR="00BD31F7">
        <w:t xml:space="preserve">Francesca </w:t>
      </w:r>
      <w:r>
        <w:t xml:space="preserve">Racioppi, the Head of the WHO ECEH, who welcomed meeting participants and introduced the scope and purpose of the meeting, as well as the provisional programme (Annex </w:t>
      </w:r>
      <w:r w:rsidR="0062444A">
        <w:t>2</w:t>
      </w:r>
      <w:r>
        <w:t>).</w:t>
      </w:r>
    </w:p>
    <w:p w14:paraId="1CBDD2EA" w14:textId="65915594" w:rsidR="003C08B5" w:rsidRDefault="003C08B5" w:rsidP="00DC6175">
      <w:pPr>
        <w:pStyle w:val="ListParagraph"/>
        <w:numPr>
          <w:ilvl w:val="0"/>
          <w:numId w:val="25"/>
        </w:numPr>
        <w:spacing w:after="60" w:line="259" w:lineRule="auto"/>
        <w:contextualSpacing w:val="0"/>
        <w:jc w:val="both"/>
      </w:pPr>
      <w:r w:rsidRPr="003C08B5">
        <w:t xml:space="preserve">The objectives of the meeting included following up on </w:t>
      </w:r>
      <w:r>
        <w:t>Budapest commitments implementation</w:t>
      </w:r>
      <w:r w:rsidRPr="003C08B5">
        <w:t xml:space="preserve">, reviewing and providing input to the draft PoW for the EHTF for 2024–2025 and the draft agenda of the EHTF meeting. Discussions also focused on recent developments of the EHP Partnerships, the </w:t>
      </w:r>
      <w:r w:rsidR="00690C5E">
        <w:t>topics for</w:t>
      </w:r>
      <w:r w:rsidRPr="003C08B5">
        <w:t xml:space="preserve"> the Bonn Dialogues, updates on the Bureau’s composition and the upcoming election of the co-Chair position from the environment sector, and suggestions on youth involvement and activities for the EHTF meeting.</w:t>
      </w:r>
    </w:p>
    <w:p w14:paraId="678CA6D5" w14:textId="60970593" w:rsidR="007C2BDC" w:rsidRDefault="007C2BDC" w:rsidP="00DC6175">
      <w:pPr>
        <w:pStyle w:val="ListParagraph"/>
        <w:numPr>
          <w:ilvl w:val="0"/>
          <w:numId w:val="25"/>
        </w:numPr>
        <w:spacing w:after="60" w:line="259" w:lineRule="auto"/>
        <w:contextualSpacing w:val="0"/>
        <w:jc w:val="both"/>
      </w:pPr>
      <w:r>
        <w:t xml:space="preserve">The </w:t>
      </w:r>
      <w:r w:rsidR="00F274F9">
        <w:t>revised agenda</w:t>
      </w:r>
      <w:r>
        <w:t xml:space="preserve"> and </w:t>
      </w:r>
      <w:r w:rsidR="00F274F9">
        <w:t xml:space="preserve">the </w:t>
      </w:r>
      <w:r>
        <w:t>provisional programme of the meeting were adopted.</w:t>
      </w:r>
    </w:p>
    <w:p w14:paraId="347897D2" w14:textId="6C7FAAD5" w:rsidR="003D72FA" w:rsidRPr="007C2BDC" w:rsidRDefault="003D72FA" w:rsidP="003D72FA">
      <w:pPr>
        <w:pBdr>
          <w:bottom w:val="single" w:sz="8" w:space="1" w:color="1F3864" w:themeColor="accent5" w:themeShade="80"/>
        </w:pBdr>
        <w:spacing w:before="120" w:after="120" w:line="336" w:lineRule="auto"/>
        <w:jc w:val="both"/>
        <w:rPr>
          <w:sz w:val="36"/>
          <w:szCs w:val="36"/>
        </w:rPr>
      </w:pPr>
      <w:r>
        <w:rPr>
          <w:rFonts w:ascii="Be Vietnam" w:eastAsia="Be Vietnam" w:hAnsi="Be Vietnam" w:cs="Be Vietnam"/>
          <w:color w:val="1F3864" w:themeColor="accent5" w:themeShade="80"/>
          <w:sz w:val="36"/>
          <w:szCs w:val="36"/>
        </w:rPr>
        <w:t>3</w:t>
      </w:r>
      <w:r w:rsidRPr="003D72FA">
        <w:rPr>
          <w:rFonts w:ascii="Be Vietnam" w:eastAsia="Be Vietnam" w:hAnsi="Be Vietnam" w:cs="Be Vietnam"/>
          <w:color w:val="1F3864" w:themeColor="accent5" w:themeShade="80"/>
          <w:sz w:val="36"/>
          <w:szCs w:val="36"/>
        </w:rPr>
        <w:t>. Follow-up to the Budapest Conference: where are we?</w:t>
      </w:r>
    </w:p>
    <w:p w14:paraId="45C075C1" w14:textId="68B8CF0F" w:rsidR="00354971" w:rsidRDefault="00354971" w:rsidP="00354971">
      <w:pPr>
        <w:pStyle w:val="ListParagraph"/>
        <w:numPr>
          <w:ilvl w:val="0"/>
          <w:numId w:val="25"/>
        </w:numPr>
        <w:spacing w:line="259" w:lineRule="auto"/>
        <w:jc w:val="both"/>
        <w:rPr>
          <w:rFonts w:eastAsia="Be Vietnam"/>
        </w:rPr>
      </w:pPr>
      <w:r w:rsidRPr="00354971">
        <w:rPr>
          <w:rFonts w:eastAsia="Be Vietnam"/>
        </w:rPr>
        <w:t>Participants were provided with inspiring examples of the Budapest commitments implementation collected from the Member States and stakeholders</w:t>
      </w:r>
      <w:r w:rsidR="00690C5E">
        <w:rPr>
          <w:rFonts w:eastAsia="Be Vietnam"/>
        </w:rPr>
        <w:t xml:space="preserve"> (</w:t>
      </w:r>
      <w:r w:rsidR="00690C5E" w:rsidRPr="00690C5E">
        <w:rPr>
          <w:rFonts w:eastAsia="Be Vietnam"/>
          <w:i/>
          <w:iCs/>
        </w:rPr>
        <w:t>ref.</w:t>
      </w:r>
      <w:r w:rsidR="00690C5E" w:rsidRPr="00690C5E">
        <w:rPr>
          <w:i/>
          <w:iCs/>
        </w:rPr>
        <w:t xml:space="preserve"> Presentation “</w:t>
      </w:r>
      <w:r w:rsidR="00690C5E" w:rsidRPr="00690C5E">
        <w:rPr>
          <w:rFonts w:eastAsia="Be Vietnam"/>
          <w:i/>
          <w:iCs/>
        </w:rPr>
        <w:t>Session 2 – Follow-up to the Budapest Conference”</w:t>
      </w:r>
      <w:r w:rsidR="00690C5E">
        <w:rPr>
          <w:rFonts w:eastAsia="Be Vietnam"/>
        </w:rPr>
        <w:t xml:space="preserve">). </w:t>
      </w:r>
      <w:r w:rsidRPr="00354971">
        <w:rPr>
          <w:rFonts w:eastAsia="Be Vietnam"/>
        </w:rPr>
        <w:t xml:space="preserve">The session commenced with a </w:t>
      </w:r>
      <w:r w:rsidRPr="00354971">
        <w:rPr>
          <w:rFonts w:eastAsia="Be Vietnam"/>
        </w:rPr>
        <w:lastRenderedPageBreak/>
        <w:t>retrospective view of the Budapest Conference, revisiting the commitments set during that momentous occasion. Following this, tangible progress was highlighted through the showcase of examples from Member States</w:t>
      </w:r>
      <w:r w:rsidR="00891AE1">
        <w:rPr>
          <w:rFonts w:eastAsia="Be Vietnam"/>
        </w:rPr>
        <w:t xml:space="preserve"> (Table 1)</w:t>
      </w:r>
      <w:r w:rsidRPr="00354971">
        <w:rPr>
          <w:rFonts w:eastAsia="Be Vietnam"/>
        </w:rPr>
        <w:t>, briefly illustrating how these commitments have been translated into action up to the present day.</w:t>
      </w:r>
      <w:r w:rsidR="003A36BE">
        <w:rPr>
          <w:rFonts w:eastAsia="Be Vietnam"/>
        </w:rPr>
        <w:t xml:space="preserve"> </w:t>
      </w:r>
      <w:r w:rsidR="003A36BE" w:rsidRPr="003A36BE">
        <w:rPr>
          <w:rFonts w:eastAsia="Be Vietnam"/>
        </w:rPr>
        <w:t>The collection of experiences presents updates delivered by country representatives and information retrieved from the quarterly EHP Newsletters.</w:t>
      </w:r>
    </w:p>
    <w:p w14:paraId="3FC5B9D1" w14:textId="77777777" w:rsidR="00891AE1" w:rsidRDefault="00891AE1" w:rsidP="00891AE1">
      <w:pPr>
        <w:spacing w:line="259" w:lineRule="auto"/>
        <w:jc w:val="both"/>
        <w:rPr>
          <w:rFonts w:eastAsia="Be Vietnam"/>
        </w:rPr>
      </w:pPr>
    </w:p>
    <w:p w14:paraId="1B627144" w14:textId="719111F2" w:rsidR="00891AE1" w:rsidRPr="00637C79" w:rsidRDefault="00891AE1" w:rsidP="00891AE1">
      <w:pPr>
        <w:spacing w:line="259" w:lineRule="auto"/>
        <w:jc w:val="both"/>
        <w:rPr>
          <w:rFonts w:eastAsia="Be Vietnam"/>
          <w:i/>
          <w:iCs/>
          <w:color w:val="002060"/>
          <w:sz w:val="22"/>
          <w:szCs w:val="22"/>
        </w:rPr>
      </w:pPr>
      <w:r w:rsidRPr="00637C79">
        <w:rPr>
          <w:rFonts w:eastAsia="Be Vietnam"/>
          <w:i/>
          <w:iCs/>
          <w:color w:val="002060"/>
          <w:sz w:val="22"/>
          <w:szCs w:val="22"/>
        </w:rPr>
        <w:t xml:space="preserve">Table 1. Overview of country activities presented </w:t>
      </w:r>
      <w:r w:rsidR="00E423CF" w:rsidRPr="00637C79">
        <w:rPr>
          <w:rFonts w:eastAsia="Be Vietnam"/>
          <w:i/>
          <w:iCs/>
          <w:color w:val="002060"/>
          <w:sz w:val="22"/>
          <w:szCs w:val="22"/>
        </w:rPr>
        <w:t xml:space="preserve">by the co-Chair </w:t>
      </w:r>
      <w:r w:rsidRPr="00637C79">
        <w:rPr>
          <w:rFonts w:eastAsia="Be Vietnam"/>
          <w:i/>
          <w:iCs/>
          <w:color w:val="002060"/>
          <w:sz w:val="22"/>
          <w:szCs w:val="22"/>
        </w:rPr>
        <w:t>during the Bureau meeting</w:t>
      </w:r>
    </w:p>
    <w:p w14:paraId="6C4E1E00" w14:textId="77777777" w:rsidR="00891AE1" w:rsidRDefault="00891AE1" w:rsidP="00891AE1">
      <w:pPr>
        <w:spacing w:line="259" w:lineRule="auto"/>
        <w:jc w:val="both"/>
        <w:rPr>
          <w:rFonts w:eastAsia="Be Vietnam"/>
          <w:i/>
          <w:iCs/>
          <w:color w:val="002060"/>
        </w:rPr>
      </w:pPr>
    </w:p>
    <w:tbl>
      <w:tblPr>
        <w:tblStyle w:val="TableGrid"/>
        <w:tblW w:w="0" w:type="auto"/>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4A0" w:firstRow="1" w:lastRow="0" w:firstColumn="1" w:lastColumn="0" w:noHBand="0" w:noVBand="1"/>
      </w:tblPr>
      <w:tblGrid>
        <w:gridCol w:w="1970"/>
        <w:gridCol w:w="7365"/>
      </w:tblGrid>
      <w:tr w:rsidR="00F42645" w:rsidRPr="00F42645" w14:paraId="4D77A164" w14:textId="77777777" w:rsidTr="00F42645">
        <w:tc>
          <w:tcPr>
            <w:tcW w:w="9335" w:type="dxa"/>
            <w:gridSpan w:val="2"/>
            <w:shd w:val="clear" w:color="auto" w:fill="2F5496" w:themeFill="accent5" w:themeFillShade="BF"/>
            <w:vAlign w:val="center"/>
          </w:tcPr>
          <w:p w14:paraId="60F90D14" w14:textId="665F0FCD" w:rsidR="00891AE1" w:rsidRPr="00F42645" w:rsidRDefault="00891AE1" w:rsidP="00F42645">
            <w:pPr>
              <w:spacing w:before="60" w:after="60" w:line="259" w:lineRule="auto"/>
              <w:jc w:val="center"/>
              <w:rPr>
                <w:rFonts w:eastAsia="Be Vietnam"/>
              </w:rPr>
            </w:pPr>
            <w:r w:rsidRPr="00F42645">
              <w:rPr>
                <w:rFonts w:eastAsia="Be Vietnam"/>
                <w:color w:val="FFFFFF" w:themeColor="background1"/>
              </w:rPr>
              <w:t>Prioritizing action to tackle the most pressing health challenges related to climate change, pollution and biodiversity loss</w:t>
            </w:r>
          </w:p>
        </w:tc>
      </w:tr>
      <w:tr w:rsidR="00F42645" w:rsidRPr="00F42645" w14:paraId="14B9177F" w14:textId="77777777" w:rsidTr="00F42645">
        <w:tc>
          <w:tcPr>
            <w:tcW w:w="1970" w:type="dxa"/>
            <w:vAlign w:val="center"/>
          </w:tcPr>
          <w:p w14:paraId="01774D1A" w14:textId="5DF48B63" w:rsidR="00891AE1" w:rsidRPr="00690C5E" w:rsidRDefault="00891AE1" w:rsidP="00F42645">
            <w:pPr>
              <w:spacing w:before="60" w:after="60" w:line="259" w:lineRule="auto"/>
              <w:jc w:val="both"/>
              <w:rPr>
                <w:rFonts w:eastAsia="Be Vietnam"/>
                <w:sz w:val="22"/>
                <w:szCs w:val="22"/>
              </w:rPr>
            </w:pPr>
            <w:r w:rsidRPr="00690C5E">
              <w:rPr>
                <w:rFonts w:eastAsia="Be Vietnam"/>
                <w:sz w:val="22"/>
                <w:szCs w:val="22"/>
              </w:rPr>
              <w:t>Belgium</w:t>
            </w:r>
          </w:p>
        </w:tc>
        <w:tc>
          <w:tcPr>
            <w:tcW w:w="7365" w:type="dxa"/>
            <w:vAlign w:val="center"/>
          </w:tcPr>
          <w:p w14:paraId="50C261DE" w14:textId="7446A83A" w:rsidR="00891AE1" w:rsidRPr="00690C5E" w:rsidRDefault="009F6424" w:rsidP="00F42645">
            <w:pPr>
              <w:spacing w:before="60" w:after="60" w:line="259" w:lineRule="auto"/>
              <w:jc w:val="both"/>
              <w:rPr>
                <w:rFonts w:eastAsia="Be Vietnam"/>
                <w:b/>
                <w:bCs/>
                <w:sz w:val="22"/>
                <w:szCs w:val="22"/>
              </w:rPr>
            </w:pPr>
            <w:r w:rsidRPr="00690C5E">
              <w:rPr>
                <w:rFonts w:eastAsia="Be Vietnam"/>
                <w:b/>
                <w:bCs/>
                <w:sz w:val="22"/>
                <w:szCs w:val="22"/>
              </w:rPr>
              <w:t>Launch of the third National Action Plan on Environment and Health</w:t>
            </w:r>
          </w:p>
          <w:p w14:paraId="58D594C4" w14:textId="181AE378" w:rsidR="009F6424" w:rsidRPr="00690C5E" w:rsidRDefault="009F6424" w:rsidP="009F6424">
            <w:pPr>
              <w:spacing w:before="60" w:after="60" w:line="259" w:lineRule="auto"/>
              <w:jc w:val="both"/>
              <w:rPr>
                <w:rFonts w:eastAsia="Be Vietnam"/>
                <w:sz w:val="22"/>
                <w:szCs w:val="22"/>
              </w:rPr>
            </w:pPr>
            <w:r w:rsidRPr="00690C5E">
              <w:rPr>
                <w:rFonts w:eastAsia="Be Vietnam"/>
                <w:sz w:val="22"/>
                <w:szCs w:val="22"/>
              </w:rPr>
              <w:t xml:space="preserve">In 2024, Belgium launched the </w:t>
            </w:r>
            <w:hyperlink r:id="rId13" w:history="1">
              <w:r w:rsidRPr="00690C5E">
                <w:rPr>
                  <w:rStyle w:val="Hyperlink"/>
                  <w:rFonts w:eastAsia="Be Vietnam"/>
                  <w:sz w:val="22"/>
                  <w:szCs w:val="22"/>
                </w:rPr>
                <w:t>third National Action Plan on Environment and Health</w:t>
              </w:r>
            </w:hyperlink>
            <w:r w:rsidRPr="00690C5E">
              <w:rPr>
                <w:rFonts w:eastAsia="Be Vietnam"/>
                <w:sz w:val="22"/>
                <w:szCs w:val="22"/>
              </w:rPr>
              <w:t xml:space="preserve"> (NEHAP3), marking a significant milestone in its efforts to enhance resilience and sustainability. NEHAP3 focuses on adapting to climate change and reducing the harmful effects of chemicals on health and the environment. It includes eight specific actions such as transitioning to resilient health-care systems, addressing ozone and heatwave impacts, participating in European chemical risk assessments, implementing hormone disruptor plans, training health-care professionals, monitoring exotic mosquitoes, and reducing tick populations. NEHAP3 exemplifies Belgium's commitment to both national and international environment and health goals.</w:t>
            </w:r>
          </w:p>
        </w:tc>
      </w:tr>
      <w:tr w:rsidR="00F42645" w:rsidRPr="00F42645" w14:paraId="4BDBA5AA" w14:textId="77777777" w:rsidTr="00F42645">
        <w:tc>
          <w:tcPr>
            <w:tcW w:w="1970" w:type="dxa"/>
            <w:vAlign w:val="center"/>
          </w:tcPr>
          <w:p w14:paraId="1BC71E7C" w14:textId="02565DC9" w:rsidR="00891AE1" w:rsidRPr="00690C5E" w:rsidRDefault="00F42645" w:rsidP="00F42645">
            <w:pPr>
              <w:spacing w:before="60" w:after="60" w:line="259" w:lineRule="auto"/>
              <w:jc w:val="both"/>
              <w:rPr>
                <w:rFonts w:eastAsia="Be Vietnam"/>
                <w:sz w:val="22"/>
                <w:szCs w:val="22"/>
              </w:rPr>
            </w:pPr>
            <w:r w:rsidRPr="00690C5E">
              <w:rPr>
                <w:rFonts w:eastAsia="Be Vietnam"/>
                <w:sz w:val="22"/>
                <w:szCs w:val="22"/>
              </w:rPr>
              <w:t>Czechia</w:t>
            </w:r>
          </w:p>
        </w:tc>
        <w:tc>
          <w:tcPr>
            <w:tcW w:w="7365" w:type="dxa"/>
            <w:vAlign w:val="center"/>
          </w:tcPr>
          <w:p w14:paraId="68046B65" w14:textId="06C29F19" w:rsidR="0070717D" w:rsidRPr="00690C5E" w:rsidRDefault="0070717D" w:rsidP="0070717D">
            <w:pPr>
              <w:spacing w:before="60" w:after="60" w:line="259" w:lineRule="auto"/>
              <w:jc w:val="both"/>
              <w:rPr>
                <w:rFonts w:eastAsia="Be Vietnam"/>
                <w:b/>
                <w:bCs/>
                <w:sz w:val="22"/>
                <w:szCs w:val="22"/>
              </w:rPr>
            </w:pPr>
            <w:r w:rsidRPr="00690C5E">
              <w:rPr>
                <w:rFonts w:eastAsia="Be Vietnam"/>
                <w:b/>
                <w:bCs/>
                <w:sz w:val="22"/>
                <w:szCs w:val="22"/>
              </w:rPr>
              <w:t>Collaborative sub-regional action: highlights from the V4+ Environment and Health Conference</w:t>
            </w:r>
          </w:p>
          <w:p w14:paraId="0C98E832" w14:textId="77777777" w:rsidR="0070717D" w:rsidRPr="00690C5E" w:rsidRDefault="0070717D" w:rsidP="0070717D">
            <w:pPr>
              <w:spacing w:before="60" w:after="60" w:line="259" w:lineRule="auto"/>
              <w:jc w:val="both"/>
              <w:rPr>
                <w:rFonts w:eastAsia="Be Vietnam"/>
                <w:sz w:val="22"/>
                <w:szCs w:val="22"/>
              </w:rPr>
            </w:pPr>
            <w:r w:rsidRPr="00690C5E">
              <w:rPr>
                <w:rFonts w:eastAsia="Be Vietnam"/>
                <w:sz w:val="22"/>
                <w:szCs w:val="22"/>
              </w:rPr>
              <w:t>To contribute to the implementation of Budapest commitments and under the Czech Presidency of the Visegrad Group (Czechia, Hungary, Poland and Slovakia), the V4+ Environment and Health Conference convened on 11 March 2024 in Brno, Czechia, offering a platform to address pressing environmental challenges in central and eastern Europe. Structured around key topics such as nature-based solutions, air pollution and its impact on child health, the conference facilitated in-depth discussions and knowledge sharing among experts and policy-makers. Outcomes were presented to the V4+ ministers of environment, underscoring the importance of collaborative efforts in fostering a healthier and more sustainable region.</w:t>
            </w:r>
          </w:p>
          <w:p w14:paraId="40E92921" w14:textId="61108C38" w:rsidR="009F6424" w:rsidRPr="00690C5E" w:rsidRDefault="0070717D" w:rsidP="0070717D">
            <w:pPr>
              <w:spacing w:before="60" w:after="60" w:line="259" w:lineRule="auto"/>
              <w:jc w:val="both"/>
              <w:rPr>
                <w:rFonts w:eastAsia="Be Vietnam"/>
                <w:b/>
                <w:bCs/>
                <w:sz w:val="22"/>
                <w:szCs w:val="22"/>
              </w:rPr>
            </w:pPr>
            <w:r w:rsidRPr="00690C5E">
              <w:rPr>
                <w:rFonts w:eastAsia="Be Vietnam"/>
                <w:sz w:val="22"/>
                <w:szCs w:val="22"/>
              </w:rPr>
              <w:t>The V4+ Environment and Health Conference exemplifies subregional commitments and the proactive steps being taken to inform and implement the Budapest commitments. By fostering collaboration and dialogue among central and eastern European countries, the conference not only addressed current environmental health challenges but also paved the way for future initiatives aimed at creating a sustainable and healthy environment for all.</w:t>
            </w:r>
          </w:p>
        </w:tc>
      </w:tr>
      <w:tr w:rsidR="00F42645" w:rsidRPr="00F42645" w14:paraId="2D4A1FFA" w14:textId="77777777" w:rsidTr="00F42645">
        <w:tc>
          <w:tcPr>
            <w:tcW w:w="1970" w:type="dxa"/>
            <w:vAlign w:val="center"/>
          </w:tcPr>
          <w:p w14:paraId="7BB79DDE" w14:textId="13CD59B8" w:rsidR="00891AE1" w:rsidRPr="00690C5E" w:rsidRDefault="00F42645" w:rsidP="00F42645">
            <w:pPr>
              <w:spacing w:before="60" w:after="60" w:line="259" w:lineRule="auto"/>
              <w:jc w:val="both"/>
              <w:rPr>
                <w:rFonts w:eastAsia="Be Vietnam"/>
                <w:sz w:val="22"/>
                <w:szCs w:val="22"/>
              </w:rPr>
            </w:pPr>
            <w:r w:rsidRPr="00690C5E">
              <w:rPr>
                <w:rFonts w:eastAsia="Be Vietnam"/>
                <w:sz w:val="22"/>
                <w:szCs w:val="22"/>
              </w:rPr>
              <w:t>Hungary</w:t>
            </w:r>
          </w:p>
        </w:tc>
        <w:tc>
          <w:tcPr>
            <w:tcW w:w="7365" w:type="dxa"/>
            <w:vAlign w:val="center"/>
          </w:tcPr>
          <w:p w14:paraId="3903B092" w14:textId="77777777" w:rsidR="00891AE1" w:rsidRPr="003A36BE" w:rsidRDefault="003A36BE" w:rsidP="00F42645">
            <w:pPr>
              <w:spacing w:before="60" w:after="60" w:line="259" w:lineRule="auto"/>
              <w:jc w:val="both"/>
              <w:rPr>
                <w:rFonts w:eastAsia="Be Vietnam"/>
                <w:b/>
                <w:bCs/>
                <w:sz w:val="22"/>
                <w:szCs w:val="22"/>
              </w:rPr>
            </w:pPr>
            <w:r w:rsidRPr="003A36BE">
              <w:rPr>
                <w:rFonts w:eastAsia="Be Vietnam"/>
                <w:b/>
                <w:bCs/>
                <w:sz w:val="22"/>
                <w:szCs w:val="22"/>
              </w:rPr>
              <w:t>Plans to launch new EHP Partnerships</w:t>
            </w:r>
          </w:p>
          <w:p w14:paraId="4E304815" w14:textId="42C2381F" w:rsidR="003A36BE" w:rsidRPr="00690C5E" w:rsidRDefault="003A36BE" w:rsidP="003A36BE">
            <w:pPr>
              <w:spacing w:before="60" w:after="60" w:line="259" w:lineRule="auto"/>
              <w:jc w:val="both"/>
              <w:rPr>
                <w:rFonts w:eastAsia="Be Vietnam"/>
                <w:sz w:val="22"/>
                <w:szCs w:val="22"/>
              </w:rPr>
            </w:pPr>
            <w:r>
              <w:rPr>
                <w:rFonts w:eastAsia="Be Vietnam"/>
                <w:sz w:val="22"/>
                <w:szCs w:val="22"/>
              </w:rPr>
              <w:t xml:space="preserve">The </w:t>
            </w:r>
            <w:r w:rsidRPr="003A36BE">
              <w:rPr>
                <w:rFonts w:eastAsia="Be Vietnam"/>
                <w:sz w:val="22"/>
                <w:szCs w:val="22"/>
              </w:rPr>
              <w:t xml:space="preserve">National Public Health Centre Proposal </w:t>
            </w:r>
            <w:r>
              <w:rPr>
                <w:rFonts w:eastAsia="Be Vietnam"/>
                <w:sz w:val="22"/>
                <w:szCs w:val="22"/>
              </w:rPr>
              <w:t xml:space="preserve">in Hungary is developing a proposal </w:t>
            </w:r>
            <w:r w:rsidRPr="003A36BE">
              <w:rPr>
                <w:rFonts w:eastAsia="Be Vietnam"/>
                <w:sz w:val="22"/>
                <w:szCs w:val="22"/>
              </w:rPr>
              <w:t xml:space="preserve">for establishment of EHP </w:t>
            </w:r>
            <w:r>
              <w:rPr>
                <w:rFonts w:eastAsia="Be Vietnam"/>
                <w:sz w:val="22"/>
                <w:szCs w:val="22"/>
              </w:rPr>
              <w:t>P</w:t>
            </w:r>
            <w:r w:rsidRPr="003A36BE">
              <w:rPr>
                <w:rFonts w:eastAsia="Be Vietnam"/>
                <w:sz w:val="22"/>
                <w:szCs w:val="22"/>
              </w:rPr>
              <w:t>artnership on risk reduction in school</w:t>
            </w:r>
            <w:r>
              <w:rPr>
                <w:rFonts w:eastAsia="Be Vietnam"/>
                <w:sz w:val="22"/>
                <w:szCs w:val="22"/>
              </w:rPr>
              <w:t xml:space="preserve"> </w:t>
            </w:r>
            <w:r w:rsidRPr="003A36BE">
              <w:rPr>
                <w:rFonts w:eastAsia="Be Vietnam"/>
                <w:sz w:val="22"/>
                <w:szCs w:val="22"/>
              </w:rPr>
              <w:t>environment</w:t>
            </w:r>
            <w:r>
              <w:rPr>
                <w:rFonts w:eastAsia="Be Vietnam"/>
                <w:sz w:val="22"/>
                <w:szCs w:val="22"/>
              </w:rPr>
              <w:t>, and on the</w:t>
            </w:r>
            <w:r w:rsidRPr="003A36BE">
              <w:rPr>
                <w:rFonts w:eastAsia="Be Vietnam"/>
                <w:sz w:val="22"/>
                <w:szCs w:val="22"/>
              </w:rPr>
              <w:t xml:space="preserve"> wastewater surveillance of infectious diseases and antimicrobial resistance</w:t>
            </w:r>
            <w:r>
              <w:rPr>
                <w:rFonts w:eastAsia="Be Vietnam"/>
                <w:sz w:val="22"/>
                <w:szCs w:val="22"/>
              </w:rPr>
              <w:t>.</w:t>
            </w:r>
          </w:p>
        </w:tc>
      </w:tr>
      <w:tr w:rsidR="00F42645" w:rsidRPr="00F42645" w14:paraId="058E6CAC" w14:textId="77777777" w:rsidTr="00F42645">
        <w:tc>
          <w:tcPr>
            <w:tcW w:w="1970" w:type="dxa"/>
            <w:vAlign w:val="center"/>
          </w:tcPr>
          <w:p w14:paraId="0FB98534" w14:textId="7B01F35F" w:rsidR="00891AE1" w:rsidRPr="00690C5E" w:rsidRDefault="00F42645" w:rsidP="00F42645">
            <w:pPr>
              <w:spacing w:before="60" w:after="60" w:line="259" w:lineRule="auto"/>
              <w:jc w:val="both"/>
              <w:rPr>
                <w:rFonts w:eastAsia="Be Vietnam"/>
                <w:sz w:val="22"/>
                <w:szCs w:val="22"/>
              </w:rPr>
            </w:pPr>
            <w:r w:rsidRPr="00690C5E">
              <w:rPr>
                <w:rFonts w:eastAsia="Be Vietnam"/>
                <w:sz w:val="22"/>
                <w:szCs w:val="22"/>
              </w:rPr>
              <w:t>Tajikistan</w:t>
            </w:r>
          </w:p>
        </w:tc>
        <w:tc>
          <w:tcPr>
            <w:tcW w:w="7365" w:type="dxa"/>
            <w:vAlign w:val="center"/>
          </w:tcPr>
          <w:p w14:paraId="57A47830" w14:textId="4EAB9663" w:rsidR="00891AE1" w:rsidRPr="00690C5E" w:rsidRDefault="00690C5E" w:rsidP="00F42645">
            <w:pPr>
              <w:spacing w:before="60" w:after="60" w:line="259" w:lineRule="auto"/>
              <w:jc w:val="both"/>
              <w:rPr>
                <w:rFonts w:eastAsia="Be Vietnam"/>
                <w:b/>
                <w:bCs/>
                <w:sz w:val="22"/>
                <w:szCs w:val="22"/>
              </w:rPr>
            </w:pPr>
            <w:r w:rsidRPr="00690C5E">
              <w:rPr>
                <w:rFonts w:eastAsia="Be Vietnam"/>
                <w:b/>
                <w:bCs/>
                <w:sz w:val="22"/>
                <w:szCs w:val="22"/>
              </w:rPr>
              <w:t>Adoption of national heat-health action plan</w:t>
            </w:r>
          </w:p>
          <w:p w14:paraId="5B37C506" w14:textId="170A9D56" w:rsidR="00690C5E" w:rsidRPr="00690C5E" w:rsidRDefault="00690C5E" w:rsidP="00F42645">
            <w:pPr>
              <w:spacing w:before="60" w:after="60" w:line="259" w:lineRule="auto"/>
              <w:jc w:val="both"/>
              <w:rPr>
                <w:rFonts w:eastAsia="Be Vietnam"/>
                <w:sz w:val="22"/>
                <w:szCs w:val="22"/>
              </w:rPr>
            </w:pPr>
            <w:r w:rsidRPr="00690C5E">
              <w:rPr>
                <w:rFonts w:eastAsia="Be Vietnam"/>
                <w:sz w:val="22"/>
                <w:szCs w:val="22"/>
              </w:rPr>
              <w:t>The first ever national heat-health action plan was adopted in cooperation across multiple national stakeholders to protect adverse health effects of heat.</w:t>
            </w:r>
          </w:p>
        </w:tc>
      </w:tr>
      <w:tr w:rsidR="00F42645" w:rsidRPr="00F42645" w14:paraId="655F5384" w14:textId="77777777" w:rsidTr="00F42645">
        <w:tc>
          <w:tcPr>
            <w:tcW w:w="9335" w:type="dxa"/>
            <w:gridSpan w:val="2"/>
            <w:shd w:val="clear" w:color="auto" w:fill="2F5496" w:themeFill="accent5" w:themeFillShade="BF"/>
            <w:vAlign w:val="center"/>
          </w:tcPr>
          <w:p w14:paraId="439C7C74" w14:textId="112B3273" w:rsidR="00F42645" w:rsidRPr="00F42645" w:rsidRDefault="00F42645" w:rsidP="00F42645">
            <w:pPr>
              <w:spacing w:before="60" w:after="60" w:line="259" w:lineRule="auto"/>
              <w:jc w:val="center"/>
              <w:rPr>
                <w:rFonts w:eastAsia="Be Vietnam"/>
              </w:rPr>
            </w:pPr>
            <w:r w:rsidRPr="00F42645">
              <w:rPr>
                <w:rFonts w:eastAsia="Be Vietnam"/>
                <w:color w:val="FFFFFF" w:themeColor="background1"/>
              </w:rPr>
              <w:lastRenderedPageBreak/>
              <w:t>Delivering essential services and a safe built environment for healthy and resilient communities</w:t>
            </w:r>
          </w:p>
        </w:tc>
      </w:tr>
      <w:tr w:rsidR="00F42645" w:rsidRPr="00F42645" w14:paraId="550EFABA" w14:textId="77777777" w:rsidTr="00F42645">
        <w:tc>
          <w:tcPr>
            <w:tcW w:w="1970" w:type="dxa"/>
            <w:vAlign w:val="center"/>
          </w:tcPr>
          <w:p w14:paraId="1513E5F1" w14:textId="7EA95FE3" w:rsidR="00891AE1" w:rsidRPr="00690C5E" w:rsidRDefault="00F42645" w:rsidP="00F42645">
            <w:pPr>
              <w:spacing w:before="60" w:after="60" w:line="259" w:lineRule="auto"/>
              <w:jc w:val="both"/>
              <w:rPr>
                <w:rFonts w:eastAsia="Be Vietnam"/>
                <w:sz w:val="22"/>
                <w:szCs w:val="22"/>
              </w:rPr>
            </w:pPr>
            <w:r w:rsidRPr="00690C5E">
              <w:rPr>
                <w:rFonts w:eastAsia="Be Vietnam"/>
                <w:sz w:val="22"/>
                <w:szCs w:val="22"/>
              </w:rPr>
              <w:t>Azerbaijan</w:t>
            </w:r>
          </w:p>
        </w:tc>
        <w:tc>
          <w:tcPr>
            <w:tcW w:w="7365" w:type="dxa"/>
            <w:vAlign w:val="center"/>
          </w:tcPr>
          <w:p w14:paraId="4B3D7022" w14:textId="77777777" w:rsidR="00891AE1" w:rsidRPr="00690C5E" w:rsidRDefault="00690C5E" w:rsidP="00F42645">
            <w:pPr>
              <w:spacing w:before="60" w:after="60" w:line="259" w:lineRule="auto"/>
              <w:jc w:val="both"/>
              <w:rPr>
                <w:rFonts w:eastAsia="Be Vietnam"/>
                <w:b/>
                <w:bCs/>
                <w:sz w:val="22"/>
                <w:szCs w:val="22"/>
              </w:rPr>
            </w:pPr>
            <w:r w:rsidRPr="00690C5E">
              <w:rPr>
                <w:rFonts w:eastAsia="Be Vietnam"/>
                <w:b/>
                <w:bCs/>
                <w:sz w:val="22"/>
                <w:szCs w:val="22"/>
              </w:rPr>
              <w:t>Green hospitals</w:t>
            </w:r>
          </w:p>
          <w:p w14:paraId="3769131C" w14:textId="5AF12E6B" w:rsidR="00690C5E" w:rsidRPr="00690C5E" w:rsidRDefault="00690C5E" w:rsidP="00F42645">
            <w:pPr>
              <w:spacing w:before="60" w:after="60" w:line="259" w:lineRule="auto"/>
              <w:jc w:val="both"/>
              <w:rPr>
                <w:rFonts w:eastAsia="Be Vietnam"/>
                <w:sz w:val="22"/>
                <w:szCs w:val="22"/>
              </w:rPr>
            </w:pPr>
            <w:r w:rsidRPr="00690C5E">
              <w:rPr>
                <w:rFonts w:eastAsia="Be Vietnam"/>
                <w:sz w:val="22"/>
                <w:szCs w:val="22"/>
              </w:rPr>
              <w:t>In November 2023, the WHO Country Office in Azerbaijan in cooperation with WHO ECEH convened an information event in Baku for national stakeholders to introduce the concept of environmentally sustainable, low-carbon and climate-resilient hospitals and to discuss possible steps towards piloting such approaches in Azerbaijan.</w:t>
            </w:r>
          </w:p>
        </w:tc>
      </w:tr>
      <w:tr w:rsidR="00F42645" w:rsidRPr="00F42645" w14:paraId="023D213E" w14:textId="77777777" w:rsidTr="00F42645">
        <w:tc>
          <w:tcPr>
            <w:tcW w:w="1970" w:type="dxa"/>
            <w:vAlign w:val="center"/>
          </w:tcPr>
          <w:p w14:paraId="6B25A3E4" w14:textId="1CF11338" w:rsidR="00F42645" w:rsidRPr="00690C5E" w:rsidRDefault="00F42645" w:rsidP="00F42645">
            <w:pPr>
              <w:spacing w:before="60" w:after="60" w:line="259" w:lineRule="auto"/>
              <w:jc w:val="both"/>
              <w:rPr>
                <w:rFonts w:eastAsia="Be Vietnam"/>
                <w:sz w:val="22"/>
                <w:szCs w:val="22"/>
              </w:rPr>
            </w:pPr>
            <w:r w:rsidRPr="00690C5E">
              <w:rPr>
                <w:rFonts w:eastAsia="Be Vietnam"/>
                <w:sz w:val="22"/>
                <w:szCs w:val="22"/>
              </w:rPr>
              <w:t>North Macedonia and Uzbekistan</w:t>
            </w:r>
          </w:p>
        </w:tc>
        <w:tc>
          <w:tcPr>
            <w:tcW w:w="7365" w:type="dxa"/>
            <w:vAlign w:val="center"/>
          </w:tcPr>
          <w:p w14:paraId="54870EC6" w14:textId="24F6D5D9" w:rsidR="0070717D" w:rsidRPr="00690C5E" w:rsidRDefault="00E423CF" w:rsidP="0070717D">
            <w:pPr>
              <w:spacing w:before="60" w:after="60" w:line="259" w:lineRule="auto"/>
              <w:jc w:val="both"/>
              <w:rPr>
                <w:rFonts w:eastAsia="Be Vietnam"/>
                <w:b/>
                <w:bCs/>
                <w:sz w:val="22"/>
                <w:szCs w:val="22"/>
              </w:rPr>
            </w:pPr>
            <w:r w:rsidRPr="00690C5E">
              <w:rPr>
                <w:rFonts w:eastAsia="Be Vietnam"/>
                <w:b/>
                <w:bCs/>
                <w:sz w:val="22"/>
                <w:szCs w:val="22"/>
              </w:rPr>
              <w:t xml:space="preserve">Driving </w:t>
            </w:r>
            <w:r w:rsidR="0070717D" w:rsidRPr="00690C5E">
              <w:rPr>
                <w:rFonts w:eastAsia="Be Vietnam"/>
                <w:b/>
                <w:bCs/>
                <w:sz w:val="22"/>
                <w:szCs w:val="22"/>
              </w:rPr>
              <w:t>action on WASH and health</w:t>
            </w:r>
          </w:p>
          <w:p w14:paraId="1E0D6089" w14:textId="5C4EB5FE" w:rsidR="00F42645" w:rsidRPr="00690C5E" w:rsidRDefault="0070717D" w:rsidP="0070717D">
            <w:pPr>
              <w:spacing w:before="60" w:after="60" w:line="259" w:lineRule="auto"/>
              <w:jc w:val="both"/>
              <w:rPr>
                <w:rFonts w:eastAsia="Be Vietnam"/>
                <w:sz w:val="22"/>
                <w:szCs w:val="22"/>
              </w:rPr>
            </w:pPr>
            <w:r w:rsidRPr="00690C5E">
              <w:rPr>
                <w:rFonts w:eastAsia="Be Vietnam"/>
                <w:sz w:val="22"/>
                <w:szCs w:val="22"/>
              </w:rPr>
              <w:t>North Macedonia and Uzbekistan became the 28th and 29th countries, respectively, to join the United Nations Economic Commission for Europe–WHO Regional Office for Europe Protocol on Water and Health, thus committing to drive action on WASH and health, while protecting their natural resources and fostering a healthier environment for their citizens.</w:t>
            </w:r>
          </w:p>
        </w:tc>
      </w:tr>
      <w:tr w:rsidR="00F42645" w:rsidRPr="00F42645" w14:paraId="6AEB93B2" w14:textId="77777777" w:rsidTr="00F42645">
        <w:tc>
          <w:tcPr>
            <w:tcW w:w="1970" w:type="dxa"/>
            <w:vAlign w:val="center"/>
          </w:tcPr>
          <w:p w14:paraId="3344D668" w14:textId="31A7A003" w:rsidR="00F42645" w:rsidRPr="00690C5E" w:rsidRDefault="00F42645" w:rsidP="00F42645">
            <w:pPr>
              <w:spacing w:before="60" w:after="60" w:line="259" w:lineRule="auto"/>
              <w:jc w:val="both"/>
              <w:rPr>
                <w:rFonts w:eastAsia="Be Vietnam"/>
                <w:sz w:val="22"/>
                <w:szCs w:val="22"/>
              </w:rPr>
            </w:pPr>
            <w:r w:rsidRPr="00690C5E">
              <w:rPr>
                <w:rFonts w:eastAsia="Be Vietnam"/>
                <w:sz w:val="22"/>
                <w:szCs w:val="22"/>
              </w:rPr>
              <w:t>Kazakhstan</w:t>
            </w:r>
          </w:p>
        </w:tc>
        <w:tc>
          <w:tcPr>
            <w:tcW w:w="7365" w:type="dxa"/>
            <w:vAlign w:val="center"/>
          </w:tcPr>
          <w:p w14:paraId="5A457888" w14:textId="77777777" w:rsidR="009F6424" w:rsidRPr="00690C5E" w:rsidRDefault="009F6424" w:rsidP="009F6424">
            <w:pPr>
              <w:spacing w:before="60" w:after="60" w:line="259" w:lineRule="auto"/>
              <w:jc w:val="both"/>
              <w:rPr>
                <w:rFonts w:eastAsia="Be Vietnam"/>
                <w:b/>
                <w:bCs/>
                <w:sz w:val="22"/>
                <w:szCs w:val="22"/>
              </w:rPr>
            </w:pPr>
            <w:r w:rsidRPr="00690C5E">
              <w:rPr>
                <w:rFonts w:eastAsia="Be Vietnam"/>
                <w:b/>
                <w:bCs/>
                <w:sz w:val="22"/>
                <w:szCs w:val="22"/>
              </w:rPr>
              <w:t>Strengthening capacities in assessing health risks of air pollution</w:t>
            </w:r>
          </w:p>
          <w:p w14:paraId="72E233D6" w14:textId="362DE1EF" w:rsidR="00F42645" w:rsidRPr="00690C5E" w:rsidRDefault="009F6424" w:rsidP="009F6424">
            <w:pPr>
              <w:spacing w:before="60" w:after="60" w:line="259" w:lineRule="auto"/>
              <w:jc w:val="both"/>
              <w:rPr>
                <w:rFonts w:eastAsia="Be Vietnam"/>
                <w:sz w:val="22"/>
                <w:szCs w:val="22"/>
              </w:rPr>
            </w:pPr>
            <w:r w:rsidRPr="00690C5E">
              <w:rPr>
                <w:rFonts w:eastAsia="Be Vietnam"/>
                <w:sz w:val="22"/>
                <w:szCs w:val="22"/>
              </w:rPr>
              <w:t>In December 2023, the WHO Regional Office for Europe held a workshop hosted by Kazakhstan in Bishkek, Kyrgyzstan, to train environmental and public health experts from Kazakhstan and Kyrgyzstan on addressing air pollution health risks and setting stricter air quality standards. The workshop, attended by 50 participants, included lectures, group discussions, and hands-on exercises, focusing on Air Quality Guidelines, policy, risk communication, and the AirQ+ tool. This initiative aims to strengthen capacities and mitigate air pollution's health impacts in both countries.</w:t>
            </w:r>
          </w:p>
        </w:tc>
      </w:tr>
      <w:tr w:rsidR="00F42645" w:rsidRPr="00F42645" w14:paraId="43CF7EA0" w14:textId="77777777" w:rsidTr="00F42645">
        <w:tc>
          <w:tcPr>
            <w:tcW w:w="9335" w:type="dxa"/>
            <w:gridSpan w:val="2"/>
            <w:shd w:val="clear" w:color="auto" w:fill="2F5496" w:themeFill="accent5" w:themeFillShade="BF"/>
            <w:vAlign w:val="center"/>
          </w:tcPr>
          <w:p w14:paraId="7A770A35" w14:textId="45FA5604" w:rsidR="00F42645" w:rsidRPr="00F42645" w:rsidRDefault="00F42645" w:rsidP="00F42645">
            <w:pPr>
              <w:spacing w:before="60" w:after="60" w:line="259" w:lineRule="auto"/>
              <w:jc w:val="center"/>
              <w:rPr>
                <w:rFonts w:eastAsia="Be Vietnam"/>
              </w:rPr>
            </w:pPr>
            <w:r w:rsidRPr="00F42645">
              <w:rPr>
                <w:rFonts w:eastAsia="Be Vietnam"/>
                <w:color w:val="FFFFFF" w:themeColor="background1"/>
              </w:rPr>
              <w:t>Strengthening governance, intersectoral collaboration, human resources and knowledge for health and environment</w:t>
            </w:r>
          </w:p>
        </w:tc>
      </w:tr>
      <w:tr w:rsidR="00F42645" w:rsidRPr="00F42645" w14:paraId="7929CA3B" w14:textId="77777777" w:rsidTr="00F42645">
        <w:tc>
          <w:tcPr>
            <w:tcW w:w="1970" w:type="dxa"/>
            <w:vAlign w:val="center"/>
          </w:tcPr>
          <w:p w14:paraId="26246ABC" w14:textId="72DBFDFB" w:rsidR="00F42645" w:rsidRPr="00690C5E" w:rsidRDefault="00F42645" w:rsidP="00F42645">
            <w:pPr>
              <w:spacing w:before="60" w:after="60" w:line="259" w:lineRule="auto"/>
              <w:jc w:val="both"/>
              <w:rPr>
                <w:rFonts w:eastAsia="Be Vietnam"/>
                <w:sz w:val="22"/>
                <w:szCs w:val="22"/>
              </w:rPr>
            </w:pPr>
            <w:r w:rsidRPr="00690C5E">
              <w:rPr>
                <w:rFonts w:eastAsia="Be Vietnam"/>
                <w:sz w:val="22"/>
                <w:szCs w:val="22"/>
              </w:rPr>
              <w:t>Georgia</w:t>
            </w:r>
          </w:p>
        </w:tc>
        <w:tc>
          <w:tcPr>
            <w:tcW w:w="7365" w:type="dxa"/>
            <w:vAlign w:val="center"/>
          </w:tcPr>
          <w:p w14:paraId="0F1C6B58" w14:textId="7D4CB7E8" w:rsidR="0070717D" w:rsidRPr="00690C5E" w:rsidRDefault="0070717D" w:rsidP="0070717D">
            <w:pPr>
              <w:spacing w:before="60" w:after="60" w:line="259" w:lineRule="auto"/>
              <w:jc w:val="both"/>
              <w:rPr>
                <w:rFonts w:eastAsia="Be Vietnam"/>
                <w:b/>
                <w:bCs/>
                <w:sz w:val="22"/>
                <w:szCs w:val="22"/>
              </w:rPr>
            </w:pPr>
            <w:r w:rsidRPr="00690C5E">
              <w:rPr>
                <w:rFonts w:eastAsia="Be Vietnam"/>
                <w:b/>
                <w:bCs/>
                <w:sz w:val="22"/>
                <w:szCs w:val="22"/>
              </w:rPr>
              <w:t>First national edition of the Bonn School on Environment and Health</w:t>
            </w:r>
          </w:p>
          <w:p w14:paraId="5E1F7DCB" w14:textId="3BFFCBE8" w:rsidR="00F42645" w:rsidRPr="00690C5E" w:rsidRDefault="0070717D" w:rsidP="0070717D">
            <w:pPr>
              <w:spacing w:before="60" w:after="60" w:line="259" w:lineRule="auto"/>
              <w:jc w:val="both"/>
              <w:rPr>
                <w:rFonts w:eastAsia="Be Vietnam"/>
                <w:sz w:val="22"/>
                <w:szCs w:val="22"/>
              </w:rPr>
            </w:pPr>
            <w:r w:rsidRPr="00690C5E">
              <w:rPr>
                <w:rFonts w:eastAsia="Be Vietnam"/>
                <w:sz w:val="22"/>
                <w:szCs w:val="22"/>
              </w:rPr>
              <w:t>The Bonn Environment and Health School strengthens capacities in Member States to address environment and health challenges, emphasizing leadership for intersectoral policymaking and technical skills. In response to the triple crisis, National Centre for Disease Control in Georgia organized a virtual course on the health impacts of contaminated sites, supported by the WHO Country Office in Georgia and WHO ECEH. The course enhanced participants' understanding and management skills regarding contaminated sites and improved collaboration between health and environmental experts.</w:t>
            </w:r>
          </w:p>
        </w:tc>
      </w:tr>
      <w:tr w:rsidR="00F42645" w:rsidRPr="00F42645" w14:paraId="08A2E3FB" w14:textId="77777777" w:rsidTr="00F42645">
        <w:tc>
          <w:tcPr>
            <w:tcW w:w="1970" w:type="dxa"/>
            <w:vAlign w:val="center"/>
          </w:tcPr>
          <w:p w14:paraId="519C5A9D" w14:textId="255484FB" w:rsidR="00F42645" w:rsidRPr="003A36BE" w:rsidRDefault="00F42645" w:rsidP="00F42645">
            <w:pPr>
              <w:spacing w:before="60" w:after="60" w:line="259" w:lineRule="auto"/>
              <w:jc w:val="both"/>
              <w:rPr>
                <w:rFonts w:eastAsia="Be Vietnam"/>
                <w:sz w:val="22"/>
                <w:szCs w:val="22"/>
              </w:rPr>
            </w:pPr>
            <w:r w:rsidRPr="003A36BE">
              <w:rPr>
                <w:rFonts w:eastAsia="Be Vietnam"/>
                <w:sz w:val="22"/>
                <w:szCs w:val="22"/>
              </w:rPr>
              <w:t>Italy</w:t>
            </w:r>
          </w:p>
        </w:tc>
        <w:tc>
          <w:tcPr>
            <w:tcW w:w="7365" w:type="dxa"/>
            <w:vAlign w:val="center"/>
          </w:tcPr>
          <w:p w14:paraId="16DE2759" w14:textId="02205FE7" w:rsidR="003A36BE" w:rsidRPr="003A36BE" w:rsidRDefault="003A36BE" w:rsidP="00F42645">
            <w:pPr>
              <w:spacing w:before="60" w:after="60" w:line="259" w:lineRule="auto"/>
              <w:jc w:val="both"/>
              <w:rPr>
                <w:rFonts w:eastAsia="Be Vietnam"/>
                <w:b/>
                <w:bCs/>
                <w:sz w:val="22"/>
                <w:szCs w:val="22"/>
              </w:rPr>
            </w:pPr>
            <w:r w:rsidRPr="003A36BE">
              <w:rPr>
                <w:rFonts w:eastAsia="Be Vietnam"/>
                <w:b/>
                <w:bCs/>
                <w:sz w:val="22"/>
                <w:szCs w:val="22"/>
              </w:rPr>
              <w:t>Network of environment and health national and regional experts</w:t>
            </w:r>
          </w:p>
          <w:p w14:paraId="764D2575" w14:textId="51228B9D" w:rsidR="00F42645" w:rsidRPr="003A36BE" w:rsidRDefault="003A36BE" w:rsidP="00F42645">
            <w:pPr>
              <w:spacing w:before="60" w:after="60" w:line="259" w:lineRule="auto"/>
              <w:jc w:val="both"/>
              <w:rPr>
                <w:rFonts w:eastAsia="Be Vietnam"/>
                <w:sz w:val="22"/>
                <w:szCs w:val="22"/>
              </w:rPr>
            </w:pPr>
            <w:r w:rsidRPr="003A36BE">
              <w:rPr>
                <w:rFonts w:eastAsia="Be Vietnam"/>
                <w:sz w:val="22"/>
                <w:szCs w:val="22"/>
              </w:rPr>
              <w:t>Italy has shown an example on implementing Budapest commitments by creating a network of environment and health national and regional experts.</w:t>
            </w:r>
          </w:p>
        </w:tc>
      </w:tr>
      <w:tr w:rsidR="00F42645" w:rsidRPr="00F42645" w14:paraId="590D22FD" w14:textId="77777777" w:rsidTr="00F42645">
        <w:tc>
          <w:tcPr>
            <w:tcW w:w="1970" w:type="dxa"/>
            <w:vAlign w:val="center"/>
          </w:tcPr>
          <w:p w14:paraId="2D8475D1" w14:textId="43379274" w:rsidR="00F42645" w:rsidRPr="003A36BE" w:rsidRDefault="00F42645" w:rsidP="00F42645">
            <w:pPr>
              <w:spacing w:before="60" w:after="60" w:line="259" w:lineRule="auto"/>
              <w:jc w:val="both"/>
              <w:rPr>
                <w:rFonts w:eastAsia="Be Vietnam"/>
                <w:sz w:val="22"/>
                <w:szCs w:val="22"/>
              </w:rPr>
            </w:pPr>
            <w:r w:rsidRPr="003A36BE">
              <w:rPr>
                <w:rFonts w:eastAsia="Be Vietnam"/>
                <w:sz w:val="22"/>
                <w:szCs w:val="22"/>
              </w:rPr>
              <w:t>Türkiye</w:t>
            </w:r>
          </w:p>
        </w:tc>
        <w:tc>
          <w:tcPr>
            <w:tcW w:w="7365" w:type="dxa"/>
            <w:vAlign w:val="center"/>
          </w:tcPr>
          <w:p w14:paraId="115B7D66" w14:textId="4CFF489E" w:rsidR="003A36BE" w:rsidRPr="003A36BE" w:rsidRDefault="003A36BE" w:rsidP="003A36BE">
            <w:pPr>
              <w:spacing w:before="60" w:after="60" w:line="259" w:lineRule="auto"/>
              <w:jc w:val="both"/>
              <w:rPr>
                <w:rFonts w:eastAsia="Be Vietnam"/>
                <w:b/>
                <w:bCs/>
                <w:sz w:val="22"/>
                <w:szCs w:val="22"/>
              </w:rPr>
            </w:pPr>
            <w:r w:rsidRPr="003A36BE">
              <w:rPr>
                <w:rFonts w:eastAsia="Be Vietnam"/>
                <w:b/>
                <w:bCs/>
                <w:sz w:val="22"/>
                <w:szCs w:val="22"/>
              </w:rPr>
              <w:t>Post-disaster environmental health needs assessment and training module preparation workshop</w:t>
            </w:r>
          </w:p>
          <w:p w14:paraId="4DA89FF4" w14:textId="7891B9A6" w:rsidR="00F42645" w:rsidRPr="003A36BE" w:rsidRDefault="003A36BE" w:rsidP="00F42645">
            <w:pPr>
              <w:spacing w:before="60" w:after="60" w:line="259" w:lineRule="auto"/>
              <w:jc w:val="both"/>
              <w:rPr>
                <w:rFonts w:eastAsia="Be Vietnam"/>
                <w:sz w:val="22"/>
                <w:szCs w:val="22"/>
              </w:rPr>
            </w:pPr>
            <w:r w:rsidRPr="003A36BE">
              <w:rPr>
                <w:rFonts w:eastAsia="Be Vietnam"/>
                <w:sz w:val="22"/>
                <w:szCs w:val="22"/>
              </w:rPr>
              <w:t>The Ministry of Health and WHO Country Office in Türkiye, in collaboration with WHO ECEH, have joined forces to create a continuous training module for environmental health personnel in the country, focusing on post-disaster environmental health services and resilience. In October 2023, these partners held a workshop to assess the post-disaster environmental health needs and plan the content of the training module. The workshop’s ultimate output will be a report that forms the basis for creating this training module.</w:t>
            </w:r>
          </w:p>
        </w:tc>
      </w:tr>
      <w:tr w:rsidR="00F42645" w:rsidRPr="00F42645" w14:paraId="2232E914" w14:textId="77777777" w:rsidTr="00F42645">
        <w:tc>
          <w:tcPr>
            <w:tcW w:w="1970" w:type="dxa"/>
            <w:vAlign w:val="center"/>
          </w:tcPr>
          <w:p w14:paraId="52453B19" w14:textId="2DDE4631" w:rsidR="00F42645" w:rsidRPr="00F42645" w:rsidRDefault="00F42645" w:rsidP="00F42645">
            <w:pPr>
              <w:spacing w:before="60" w:after="60" w:line="259" w:lineRule="auto"/>
              <w:jc w:val="both"/>
              <w:rPr>
                <w:rFonts w:eastAsia="Be Vietnam"/>
              </w:rPr>
            </w:pPr>
            <w:r w:rsidRPr="00F42645">
              <w:rPr>
                <w:rFonts w:eastAsia="Be Vietnam"/>
              </w:rPr>
              <w:lastRenderedPageBreak/>
              <w:t>Ukraine</w:t>
            </w:r>
          </w:p>
        </w:tc>
        <w:tc>
          <w:tcPr>
            <w:tcW w:w="7365" w:type="dxa"/>
            <w:vAlign w:val="center"/>
          </w:tcPr>
          <w:p w14:paraId="08FA9AEE" w14:textId="77777777" w:rsidR="00690C5E" w:rsidRPr="00690C5E" w:rsidRDefault="00690C5E" w:rsidP="00690C5E">
            <w:pPr>
              <w:spacing w:before="60" w:after="60" w:line="259" w:lineRule="auto"/>
              <w:jc w:val="both"/>
              <w:rPr>
                <w:rFonts w:eastAsia="Be Vietnam"/>
                <w:b/>
                <w:bCs/>
                <w:sz w:val="22"/>
                <w:szCs w:val="22"/>
              </w:rPr>
            </w:pPr>
            <w:r w:rsidRPr="00690C5E">
              <w:rPr>
                <w:rFonts w:eastAsia="Be Vietnam"/>
                <w:b/>
                <w:bCs/>
                <w:sz w:val="22"/>
                <w:szCs w:val="22"/>
              </w:rPr>
              <w:t xml:space="preserve">Capacity-building on safe management of drinking-water supply and surveillance of water-related disease </w:t>
            </w:r>
          </w:p>
          <w:p w14:paraId="44F911F6" w14:textId="223AF4DF" w:rsidR="00F42645" w:rsidRPr="00F42645" w:rsidRDefault="00690C5E" w:rsidP="00690C5E">
            <w:pPr>
              <w:spacing w:before="60" w:after="60" w:line="259" w:lineRule="auto"/>
              <w:jc w:val="both"/>
              <w:rPr>
                <w:rFonts w:eastAsia="Be Vietnam"/>
              </w:rPr>
            </w:pPr>
            <w:r w:rsidRPr="00690C5E">
              <w:rPr>
                <w:rFonts w:eastAsia="Be Vietnam"/>
                <w:sz w:val="22"/>
                <w:szCs w:val="22"/>
              </w:rPr>
              <w:t>WHO Country Office in Ukraine and WHO ECEH, in partnership with the Ministry of Health and the Public Health Centre of Ukraine and the United States Centers for Disease Control and Prevention, hosted two capacity-building workshops in Kyiv: one on the principles underpinning the WHO-recommended, risk-based water safety plan approach and how it can be adopted in the Ukrainian context (17–18 July 2023), and one on effective approaches to surveillance and management of water-related disease outbreaks (20–21 July 2023), including in the context of the war.</w:t>
            </w:r>
          </w:p>
        </w:tc>
      </w:tr>
    </w:tbl>
    <w:p w14:paraId="7049D8AD" w14:textId="77777777" w:rsidR="00891AE1" w:rsidRPr="00891AE1" w:rsidRDefault="00891AE1" w:rsidP="00891AE1">
      <w:pPr>
        <w:spacing w:line="259" w:lineRule="auto"/>
        <w:jc w:val="both"/>
        <w:rPr>
          <w:rFonts w:eastAsia="Be Vietnam"/>
          <w:i/>
          <w:iCs/>
          <w:color w:val="002060"/>
        </w:rPr>
      </w:pPr>
    </w:p>
    <w:p w14:paraId="1B0EAFEF" w14:textId="799870A7" w:rsidR="00354971" w:rsidRPr="008170FC" w:rsidRDefault="009F6424" w:rsidP="00354971">
      <w:pPr>
        <w:pStyle w:val="ListParagraph"/>
        <w:numPr>
          <w:ilvl w:val="0"/>
          <w:numId w:val="25"/>
        </w:numPr>
        <w:spacing w:line="259" w:lineRule="auto"/>
        <w:jc w:val="both"/>
        <w:rPr>
          <w:rFonts w:eastAsia="Be Vietnam"/>
        </w:rPr>
      </w:pPr>
      <w:r w:rsidRPr="009F6424">
        <w:rPr>
          <w:rFonts w:eastAsia="Be Vietnam"/>
        </w:rPr>
        <w:t>HEAL</w:t>
      </w:r>
      <w:r w:rsidR="00E423CF">
        <w:rPr>
          <w:rFonts w:eastAsia="Be Vietnam"/>
        </w:rPr>
        <w:t xml:space="preserve"> representative </w:t>
      </w:r>
      <w:r w:rsidR="00E423CF" w:rsidRPr="00E423CF">
        <w:rPr>
          <w:rFonts w:eastAsia="Be Vietnam"/>
        </w:rPr>
        <w:t xml:space="preserve">informed about the recent expansion of </w:t>
      </w:r>
      <w:r w:rsidR="00E423CF">
        <w:rPr>
          <w:rFonts w:eastAsia="Be Vietnam"/>
        </w:rPr>
        <w:t>organisation’s</w:t>
      </w:r>
      <w:r w:rsidR="00E423CF" w:rsidRPr="00E423CF">
        <w:rPr>
          <w:rFonts w:eastAsia="Be Vietnam"/>
        </w:rPr>
        <w:t xml:space="preserve"> </w:t>
      </w:r>
      <w:hyperlink r:id="rId14" w:history="1">
        <w:r w:rsidR="00E423CF" w:rsidRPr="00E423CF">
          <w:rPr>
            <w:rStyle w:val="Hyperlink"/>
            <w:rFonts w:eastAsia="Be Vietnam"/>
          </w:rPr>
          <w:t>website</w:t>
        </w:r>
      </w:hyperlink>
      <w:r w:rsidR="00E423CF" w:rsidRPr="00E423CF">
        <w:rPr>
          <w:rFonts w:eastAsia="Be Vietnam"/>
        </w:rPr>
        <w:t xml:space="preserve">, which now highlights the impact of widespread </w:t>
      </w:r>
      <w:r w:rsidR="00E423CF">
        <w:rPr>
          <w:rFonts w:eastAsia="Be Vietnam"/>
        </w:rPr>
        <w:t>p</w:t>
      </w:r>
      <w:r w:rsidR="00E423CF" w:rsidRPr="00E423CF">
        <w:rPr>
          <w:rFonts w:eastAsia="Be Vietnam"/>
        </w:rPr>
        <w:t xml:space="preserve">er- and polyfluoroalkyl substances </w:t>
      </w:r>
      <w:r w:rsidR="00E423CF">
        <w:rPr>
          <w:rFonts w:eastAsia="Be Vietnam"/>
        </w:rPr>
        <w:t>(</w:t>
      </w:r>
      <w:r w:rsidR="00E423CF" w:rsidRPr="00E423CF">
        <w:rPr>
          <w:rFonts w:eastAsia="Be Vietnam"/>
        </w:rPr>
        <w:t>PFAS</w:t>
      </w:r>
      <w:r w:rsidR="00E423CF">
        <w:rPr>
          <w:rFonts w:eastAsia="Be Vietnam"/>
        </w:rPr>
        <w:t>)</w:t>
      </w:r>
      <w:r w:rsidR="00E423CF" w:rsidRPr="00E423CF">
        <w:rPr>
          <w:rFonts w:eastAsia="Be Vietnam"/>
        </w:rPr>
        <w:t xml:space="preserve"> pollution on six communities across Europe. New social media content has been created to visualize key facts and figures regarding PFAS, aiming to increase online engagement and promote available resources for taking action. </w:t>
      </w:r>
      <w:r w:rsidR="00E423CF">
        <w:rPr>
          <w:rFonts w:eastAsia="Be Vietnam"/>
        </w:rPr>
        <w:t>These</w:t>
      </w:r>
      <w:r w:rsidR="00E423CF" w:rsidRPr="00E423CF">
        <w:rPr>
          <w:rFonts w:eastAsia="Be Vietnam"/>
        </w:rPr>
        <w:t xml:space="preserve"> materials feature detailed case studies from Belgium, the Netherlands, Sweden, Italy, France, and Denmark, and are accessible in English, French, Dutch and Italian.</w:t>
      </w:r>
    </w:p>
    <w:p w14:paraId="5EBB7CDA" w14:textId="3C185B8A" w:rsidR="00363805" w:rsidRPr="00363805" w:rsidRDefault="00037C27" w:rsidP="00363805">
      <w:pPr>
        <w:pBdr>
          <w:bottom w:val="single" w:sz="8" w:space="1" w:color="1F3864" w:themeColor="accent5" w:themeShade="80"/>
        </w:pBdr>
        <w:spacing w:before="120" w:line="336" w:lineRule="auto"/>
        <w:jc w:val="both"/>
        <w:rPr>
          <w:rFonts w:ascii="Be Vietnam" w:eastAsia="Be Vietnam" w:hAnsi="Be Vietnam" w:cs="Be Vietnam"/>
          <w:color w:val="1F3864" w:themeColor="accent5" w:themeShade="80"/>
          <w:sz w:val="36"/>
          <w:szCs w:val="36"/>
        </w:rPr>
      </w:pPr>
      <w:r>
        <w:rPr>
          <w:rFonts w:ascii="Be Vietnam" w:eastAsia="Be Vietnam" w:hAnsi="Be Vietnam" w:cs="Be Vietnam"/>
          <w:color w:val="1F3864" w:themeColor="accent5" w:themeShade="80"/>
          <w:sz w:val="36"/>
          <w:szCs w:val="36"/>
        </w:rPr>
        <w:t>4</w:t>
      </w:r>
      <w:r w:rsidRPr="003D72FA">
        <w:rPr>
          <w:rFonts w:ascii="Be Vietnam" w:eastAsia="Be Vietnam" w:hAnsi="Be Vietnam" w:cs="Be Vietnam"/>
          <w:color w:val="1F3864" w:themeColor="accent5" w:themeShade="80"/>
          <w:sz w:val="36"/>
          <w:szCs w:val="36"/>
        </w:rPr>
        <w:t xml:space="preserve">. </w:t>
      </w:r>
      <w:r>
        <w:rPr>
          <w:rFonts w:ascii="Be Vietnam" w:eastAsia="Be Vietnam" w:hAnsi="Be Vietnam" w:cs="Be Vietnam"/>
          <w:color w:val="1F3864" w:themeColor="accent5" w:themeShade="80"/>
          <w:sz w:val="36"/>
          <w:szCs w:val="36"/>
        </w:rPr>
        <w:t>D</w:t>
      </w:r>
      <w:r w:rsidRPr="00037C27">
        <w:rPr>
          <w:rFonts w:ascii="Be Vietnam" w:eastAsia="Be Vietnam" w:hAnsi="Be Vietnam" w:cs="Be Vietnam"/>
          <w:color w:val="1F3864" w:themeColor="accent5" w:themeShade="80"/>
          <w:sz w:val="36"/>
          <w:szCs w:val="36"/>
        </w:rPr>
        <w:t xml:space="preserve">raft </w:t>
      </w:r>
      <w:r w:rsidR="00363805">
        <w:rPr>
          <w:rFonts w:ascii="Be Vietnam" w:eastAsia="Be Vietnam" w:hAnsi="Be Vietnam" w:cs="Be Vietnam"/>
          <w:color w:val="1F3864" w:themeColor="accent5" w:themeShade="80"/>
          <w:sz w:val="36"/>
          <w:szCs w:val="36"/>
        </w:rPr>
        <w:t>PoW</w:t>
      </w:r>
      <w:r w:rsidRPr="00037C27">
        <w:rPr>
          <w:rFonts w:ascii="Be Vietnam" w:eastAsia="Be Vietnam" w:hAnsi="Be Vietnam" w:cs="Be Vietnam"/>
          <w:color w:val="1F3864" w:themeColor="accent5" w:themeShade="80"/>
          <w:sz w:val="36"/>
          <w:szCs w:val="36"/>
        </w:rPr>
        <w:t xml:space="preserve"> for the EHTF </w:t>
      </w:r>
      <w:r w:rsidR="00363805">
        <w:rPr>
          <w:rFonts w:ascii="Be Vietnam" w:eastAsia="Be Vietnam" w:hAnsi="Be Vietnam" w:cs="Be Vietnam"/>
          <w:color w:val="1F3864" w:themeColor="accent5" w:themeShade="80"/>
          <w:sz w:val="36"/>
          <w:szCs w:val="36"/>
        </w:rPr>
        <w:t>and</w:t>
      </w:r>
      <w:r w:rsidR="00363805" w:rsidRPr="00363805">
        <w:rPr>
          <w:rFonts w:ascii="Be Vietnam" w:eastAsia="Be Vietnam" w:hAnsi="Be Vietnam" w:cs="Be Vietnam"/>
          <w:color w:val="1F3864" w:themeColor="accent5" w:themeShade="80"/>
          <w:sz w:val="36"/>
          <w:szCs w:val="36"/>
        </w:rPr>
        <w:t xml:space="preserve"> Bonn Dialogues </w:t>
      </w:r>
      <w:r w:rsidR="00363805">
        <w:rPr>
          <w:rFonts w:ascii="Be Vietnam" w:eastAsia="Be Vietnam" w:hAnsi="Be Vietnam" w:cs="Be Vietnam"/>
          <w:color w:val="1F3864" w:themeColor="accent5" w:themeShade="80"/>
          <w:sz w:val="36"/>
          <w:szCs w:val="36"/>
        </w:rPr>
        <w:t xml:space="preserve">topics </w:t>
      </w:r>
      <w:r w:rsidR="00363805" w:rsidRPr="00037C27">
        <w:rPr>
          <w:rFonts w:ascii="Be Vietnam" w:eastAsia="Be Vietnam" w:hAnsi="Be Vietnam" w:cs="Be Vietnam"/>
          <w:color w:val="1F3864" w:themeColor="accent5" w:themeShade="80"/>
          <w:sz w:val="36"/>
          <w:szCs w:val="36"/>
        </w:rPr>
        <w:t>2024–2025</w:t>
      </w:r>
    </w:p>
    <w:p w14:paraId="743CD570" w14:textId="50818768" w:rsidR="00363805" w:rsidRPr="003A36BE" w:rsidRDefault="00363805" w:rsidP="00363805">
      <w:pPr>
        <w:widowControl w:val="0"/>
        <w:spacing w:before="160" w:line="259" w:lineRule="auto"/>
        <w:jc w:val="both"/>
        <w:rPr>
          <w:i/>
          <w:iCs/>
          <w:color w:val="002060"/>
        </w:rPr>
      </w:pPr>
      <w:r w:rsidRPr="003A36BE">
        <w:rPr>
          <w:i/>
          <w:iCs/>
          <w:color w:val="002060"/>
        </w:rPr>
        <w:t>Relevant documents:</w:t>
      </w:r>
    </w:p>
    <w:p w14:paraId="7252E95A" w14:textId="527506AA" w:rsidR="00363805" w:rsidRPr="003A36BE" w:rsidRDefault="00363805" w:rsidP="00363805">
      <w:pPr>
        <w:widowControl w:val="0"/>
        <w:spacing w:line="259" w:lineRule="auto"/>
        <w:jc w:val="both"/>
        <w:rPr>
          <w:i/>
          <w:iCs/>
          <w:color w:val="002060"/>
        </w:rPr>
      </w:pPr>
      <w:r w:rsidRPr="003A36BE">
        <w:rPr>
          <w:i/>
          <w:iCs/>
          <w:color w:val="002060"/>
        </w:rPr>
        <w:t>EURO/EHTFB12/6 Draft programme of work for the EHTF for 2024–2025</w:t>
      </w:r>
    </w:p>
    <w:p w14:paraId="298293A6" w14:textId="77F62E79" w:rsidR="00363805" w:rsidRPr="003A36BE" w:rsidRDefault="00363805" w:rsidP="00363805">
      <w:pPr>
        <w:widowControl w:val="0"/>
        <w:spacing w:after="160" w:line="259" w:lineRule="auto"/>
        <w:jc w:val="both"/>
        <w:rPr>
          <w:i/>
          <w:iCs/>
          <w:color w:val="002060"/>
        </w:rPr>
      </w:pPr>
      <w:r w:rsidRPr="003A36BE">
        <w:rPr>
          <w:i/>
          <w:iCs/>
          <w:color w:val="002060"/>
        </w:rPr>
        <w:t>EURO/EHTFB12/7 Draft information note on the Bonn Dialogues</w:t>
      </w:r>
    </w:p>
    <w:p w14:paraId="3E947851" w14:textId="4C17DFB2" w:rsidR="008170FC" w:rsidRDefault="00671827" w:rsidP="00363805">
      <w:pPr>
        <w:pStyle w:val="ListParagraph"/>
        <w:widowControl w:val="0"/>
        <w:numPr>
          <w:ilvl w:val="0"/>
          <w:numId w:val="25"/>
        </w:numPr>
        <w:spacing w:before="100" w:after="100" w:line="259" w:lineRule="auto"/>
        <w:jc w:val="both"/>
      </w:pPr>
      <w:r>
        <w:t>Following the presentation of the EHP Secretariat on the d</w:t>
      </w:r>
      <w:r w:rsidRPr="00671827">
        <w:t xml:space="preserve">raft </w:t>
      </w:r>
      <w:r w:rsidR="00DC6175">
        <w:t>PoW</w:t>
      </w:r>
      <w:r w:rsidRPr="00671827">
        <w:t xml:space="preserve"> for the EHTF for 2024–2025</w:t>
      </w:r>
      <w:r>
        <w:t xml:space="preserve"> (</w:t>
      </w:r>
      <w:r w:rsidR="00363805" w:rsidRPr="003A36BE">
        <w:rPr>
          <w:i/>
          <w:iCs/>
        </w:rPr>
        <w:t>ref. Presentation “Session 3 – Discussion on the draft programme”</w:t>
      </w:r>
      <w:r w:rsidRPr="00363805">
        <w:rPr>
          <w:lang w:val="en-US"/>
        </w:rPr>
        <w:t>)</w:t>
      </w:r>
      <w:r>
        <w:t>,</w:t>
      </w:r>
      <w:r w:rsidR="007F3F83">
        <w:t xml:space="preserve"> and initial proposal for the Bonn Dialogue topics (</w:t>
      </w:r>
      <w:r w:rsidR="007F3F83" w:rsidRPr="003A36BE">
        <w:rPr>
          <w:i/>
          <w:iCs/>
        </w:rPr>
        <w:t xml:space="preserve">ref. </w:t>
      </w:r>
      <w:r w:rsidR="00363805" w:rsidRPr="003A36BE">
        <w:rPr>
          <w:i/>
          <w:iCs/>
        </w:rPr>
        <w:t>Presentation “Session 4 – Bonn Dialogues following the Seventh Ministerial Conference”</w:t>
      </w:r>
      <w:r w:rsidR="007F3F83">
        <w:t>),</w:t>
      </w:r>
      <w:r>
        <w:t xml:space="preserve"> Bureau members </w:t>
      </w:r>
      <w:r w:rsidR="008170FC" w:rsidRPr="008170FC">
        <w:t>discussed various aspects of the draft P</w:t>
      </w:r>
      <w:r w:rsidR="003A36BE">
        <w:t>oW,</w:t>
      </w:r>
      <w:r w:rsidR="008170FC" w:rsidRPr="008170FC">
        <w:t xml:space="preserve"> including its overall structure and organization</w:t>
      </w:r>
      <w:r w:rsidR="008170FC">
        <w:t xml:space="preserve"> (</w:t>
      </w:r>
      <w:r w:rsidR="00363805">
        <w:t>Figure 1</w:t>
      </w:r>
      <w:r w:rsidR="008170FC">
        <w:t>)</w:t>
      </w:r>
      <w:r w:rsidR="008170FC" w:rsidRPr="008170FC">
        <w:t xml:space="preserve">. </w:t>
      </w:r>
    </w:p>
    <w:p w14:paraId="75CC11D4" w14:textId="1FF2ADA8" w:rsidR="008170FC" w:rsidRPr="00CF2370" w:rsidRDefault="00CF2370" w:rsidP="00CF2370">
      <w:pPr>
        <w:spacing w:before="160" w:line="259" w:lineRule="auto"/>
        <w:jc w:val="both"/>
        <w:rPr>
          <w:rFonts w:eastAsia="Be Vietnam"/>
          <w:i/>
          <w:iCs/>
          <w:color w:val="002060"/>
          <w:sz w:val="22"/>
          <w:szCs w:val="22"/>
        </w:rPr>
      </w:pPr>
      <w:r w:rsidRPr="00745614">
        <w:rPr>
          <w:noProof/>
        </w:rPr>
        <w:drawing>
          <wp:anchor distT="0" distB="0" distL="114300" distR="114300" simplePos="0" relativeHeight="251658240" behindDoc="1" locked="0" layoutInCell="1" allowOverlap="1" wp14:anchorId="73602B78" wp14:editId="21FE95D4">
            <wp:simplePos x="0" y="0"/>
            <wp:positionH relativeFrom="margin">
              <wp:align>left</wp:align>
            </wp:positionH>
            <wp:positionV relativeFrom="paragraph">
              <wp:posOffset>222885</wp:posOffset>
            </wp:positionV>
            <wp:extent cx="5940425" cy="2675890"/>
            <wp:effectExtent l="0" t="0" r="3175" b="0"/>
            <wp:wrapTight wrapText="bothSides">
              <wp:wrapPolygon edited="0">
                <wp:start x="0" y="0"/>
                <wp:lineTo x="0" y="21374"/>
                <wp:lineTo x="21542" y="21374"/>
                <wp:lineTo x="21542" y="0"/>
                <wp:lineTo x="0" y="0"/>
              </wp:wrapPolygon>
            </wp:wrapTight>
            <wp:docPr id="143027085"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324866" name="Picture 1" descr="A diagram of a company&#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0425" cy="2675890"/>
                    </a:xfrm>
                    <a:prstGeom prst="rect">
                      <a:avLst/>
                    </a:prstGeom>
                  </pic:spPr>
                </pic:pic>
              </a:graphicData>
            </a:graphic>
          </wp:anchor>
        </w:drawing>
      </w:r>
      <w:r w:rsidR="00DC6175">
        <w:rPr>
          <w:rFonts w:eastAsia="Be Vietnam"/>
          <w:i/>
          <w:iCs/>
          <w:color w:val="002060"/>
          <w:sz w:val="22"/>
          <w:szCs w:val="22"/>
        </w:rPr>
        <w:t>Figure</w:t>
      </w:r>
      <w:r w:rsidR="00DC6175" w:rsidRPr="00637C79">
        <w:rPr>
          <w:rFonts w:eastAsia="Be Vietnam"/>
          <w:i/>
          <w:iCs/>
          <w:color w:val="002060"/>
          <w:sz w:val="22"/>
          <w:szCs w:val="22"/>
        </w:rPr>
        <w:t xml:space="preserve"> 1. </w:t>
      </w:r>
      <w:r w:rsidR="00DC6175">
        <w:rPr>
          <w:rFonts w:eastAsia="Be Vietnam"/>
          <w:i/>
          <w:iCs/>
          <w:color w:val="002060"/>
          <w:sz w:val="22"/>
          <w:szCs w:val="22"/>
        </w:rPr>
        <w:t>Outline of the draft PoW of the EHTF</w:t>
      </w:r>
      <w:r w:rsidR="00DC6175" w:rsidRPr="00DC6175">
        <w:t xml:space="preserve"> </w:t>
      </w:r>
      <w:r w:rsidR="00DC6175" w:rsidRPr="00DC6175">
        <w:rPr>
          <w:rFonts w:eastAsia="Be Vietnam"/>
          <w:i/>
          <w:iCs/>
          <w:color w:val="002060"/>
          <w:sz w:val="22"/>
          <w:szCs w:val="22"/>
        </w:rPr>
        <w:t>for 2024–2025</w:t>
      </w:r>
    </w:p>
    <w:p w14:paraId="50A7CEEA" w14:textId="2BBC5871" w:rsidR="00DC6175" w:rsidRDefault="00DC6175" w:rsidP="00DC6175">
      <w:pPr>
        <w:pStyle w:val="ListParagraph"/>
        <w:widowControl w:val="0"/>
        <w:numPr>
          <w:ilvl w:val="0"/>
          <w:numId w:val="25"/>
        </w:numPr>
        <w:spacing w:after="60" w:line="259" w:lineRule="auto"/>
        <w:contextualSpacing w:val="0"/>
        <w:jc w:val="both"/>
      </w:pPr>
      <w:r>
        <w:t xml:space="preserve">During the discussion, participants focused on identifying key areas or themes within the draft Programme that require further emphasis or clarification to better align with the objectives of the Budapest Declaration and its Roadmap to 2030. Additionally, proposals </w:t>
      </w:r>
      <w:r>
        <w:lastRenderedPageBreak/>
        <w:t>for resource mobilization for the activities detailed in the Programme were considered, along with ideas on how the Programme can better support and amplify youth-led initiatives and activities in participants' countries. More detailed country proposals included:</w:t>
      </w:r>
    </w:p>
    <w:p w14:paraId="50B9D620" w14:textId="7303D9A0" w:rsidR="00DC6175" w:rsidRDefault="00DC6175" w:rsidP="00DC6175">
      <w:pPr>
        <w:pStyle w:val="ListParagraph"/>
        <w:widowControl w:val="0"/>
        <w:numPr>
          <w:ilvl w:val="0"/>
          <w:numId w:val="34"/>
        </w:numPr>
        <w:spacing w:after="60" w:line="259" w:lineRule="auto"/>
        <w:ind w:left="1080"/>
        <w:contextualSpacing w:val="0"/>
        <w:jc w:val="both"/>
      </w:pPr>
      <w:r>
        <w:t>Clarifying the alignment of Bonn Dialogue topics with the pressing challenges of the triple crisis;</w:t>
      </w:r>
    </w:p>
    <w:p w14:paraId="045871C7" w14:textId="28C2DDDF" w:rsidR="00DC6175" w:rsidRDefault="00DC6175" w:rsidP="00DC6175">
      <w:pPr>
        <w:pStyle w:val="ListParagraph"/>
        <w:widowControl w:val="0"/>
        <w:numPr>
          <w:ilvl w:val="0"/>
          <w:numId w:val="34"/>
        </w:numPr>
        <w:spacing w:after="60" w:line="259" w:lineRule="auto"/>
        <w:ind w:left="1080"/>
        <w:contextualSpacing w:val="0"/>
        <w:jc w:val="both"/>
      </w:pPr>
      <w:r>
        <w:t>Considering holding HIC meetings back-to-back with EHTF meetings to optimize resources needed for meetings’ organization;</w:t>
      </w:r>
    </w:p>
    <w:p w14:paraId="5011A533" w14:textId="77777777" w:rsidR="00DC6175" w:rsidRDefault="00DC6175" w:rsidP="00DC6175">
      <w:pPr>
        <w:pStyle w:val="ListParagraph"/>
        <w:widowControl w:val="0"/>
        <w:numPr>
          <w:ilvl w:val="0"/>
          <w:numId w:val="34"/>
        </w:numPr>
        <w:spacing w:after="60" w:line="259" w:lineRule="auto"/>
        <w:ind w:left="1080"/>
        <w:contextualSpacing w:val="0"/>
        <w:jc w:val="both"/>
      </w:pPr>
      <w:r>
        <w:t>Highlighting the co-benefits of hosting EHTF meetings for the host country, such as connections to specific themes and back-to-back capacity building initiatives in further communication with the EHTF.</w:t>
      </w:r>
    </w:p>
    <w:p w14:paraId="4FFB816C" w14:textId="77777777" w:rsidR="00DC6175" w:rsidRDefault="00DC6175" w:rsidP="00DC6175">
      <w:pPr>
        <w:pStyle w:val="ListParagraph"/>
        <w:widowControl w:val="0"/>
        <w:numPr>
          <w:ilvl w:val="0"/>
          <w:numId w:val="25"/>
        </w:numPr>
        <w:spacing w:after="60" w:line="259" w:lineRule="auto"/>
        <w:contextualSpacing w:val="0"/>
        <w:jc w:val="both"/>
      </w:pPr>
      <w:r>
        <w:t>The EEHYC representative appreciated the Bonn School initiative and emphasized the effectiveness of youth-led actions with peers, suggesting improvement in using social media and digital technologies.</w:t>
      </w:r>
    </w:p>
    <w:p w14:paraId="7EA0FBA6" w14:textId="77777777" w:rsidR="00DC6175" w:rsidRDefault="00DC6175" w:rsidP="00DC6175">
      <w:pPr>
        <w:pStyle w:val="ListParagraph"/>
        <w:widowControl w:val="0"/>
        <w:numPr>
          <w:ilvl w:val="0"/>
          <w:numId w:val="25"/>
        </w:numPr>
        <w:spacing w:after="60" w:line="259" w:lineRule="auto"/>
        <w:contextualSpacing w:val="0"/>
        <w:jc w:val="both"/>
      </w:pPr>
      <w:r>
        <w:t>The UNEP representative emphasized the need for action at COP29, noting that only 17% of the SDGs goals will be achieved by 2030, and highlighted the importance of continued engagement of young people.</w:t>
      </w:r>
    </w:p>
    <w:p w14:paraId="00E31355" w14:textId="77777777" w:rsidR="00DC6175" w:rsidRDefault="00DC6175" w:rsidP="00DC6175">
      <w:pPr>
        <w:pStyle w:val="ListParagraph"/>
        <w:widowControl w:val="0"/>
        <w:numPr>
          <w:ilvl w:val="0"/>
          <w:numId w:val="25"/>
        </w:numPr>
        <w:spacing w:after="60" w:line="259" w:lineRule="auto"/>
        <w:contextualSpacing w:val="0"/>
        <w:jc w:val="both"/>
      </w:pPr>
      <w:r>
        <w:t>The HEAL representative suggested expanding the list of upcoming events relevant to the EHTF work with national and youth-led activities organized by countries.</w:t>
      </w:r>
    </w:p>
    <w:p w14:paraId="7B8BB89F" w14:textId="60C05764" w:rsidR="00037C27" w:rsidRDefault="00DC6175" w:rsidP="00DC6175">
      <w:pPr>
        <w:pStyle w:val="ListParagraph"/>
        <w:widowControl w:val="0"/>
        <w:numPr>
          <w:ilvl w:val="0"/>
          <w:numId w:val="25"/>
        </w:numPr>
        <w:spacing w:after="60" w:line="259" w:lineRule="auto"/>
        <w:contextualSpacing w:val="0"/>
        <w:jc w:val="both"/>
      </w:pPr>
      <w:r>
        <w:t>Overall, the Bureau supported and agreed on the proposed structure and content of the draft Programme.</w:t>
      </w:r>
    </w:p>
    <w:p w14:paraId="3DA92390" w14:textId="26052941" w:rsidR="00037C27" w:rsidRPr="007C2BDC" w:rsidRDefault="00037C27" w:rsidP="00037C27">
      <w:pPr>
        <w:pBdr>
          <w:bottom w:val="single" w:sz="8" w:space="1" w:color="1F3864" w:themeColor="accent5" w:themeShade="80"/>
        </w:pBdr>
        <w:spacing w:before="120" w:after="120" w:line="336" w:lineRule="auto"/>
        <w:jc w:val="both"/>
        <w:rPr>
          <w:sz w:val="36"/>
          <w:szCs w:val="36"/>
        </w:rPr>
      </w:pPr>
      <w:r>
        <w:rPr>
          <w:rFonts w:ascii="Be Vietnam" w:eastAsia="Be Vietnam" w:hAnsi="Be Vietnam" w:cs="Be Vietnam"/>
          <w:color w:val="1F3864" w:themeColor="accent5" w:themeShade="80"/>
          <w:sz w:val="36"/>
          <w:szCs w:val="36"/>
          <w:lang w:val="en-US"/>
        </w:rPr>
        <w:t>5</w:t>
      </w:r>
      <w:r w:rsidRPr="003D72FA">
        <w:rPr>
          <w:rFonts w:ascii="Be Vietnam" w:eastAsia="Be Vietnam" w:hAnsi="Be Vietnam" w:cs="Be Vietnam"/>
          <w:color w:val="1F3864" w:themeColor="accent5" w:themeShade="80"/>
          <w:sz w:val="36"/>
          <w:szCs w:val="36"/>
        </w:rPr>
        <w:t xml:space="preserve">. </w:t>
      </w:r>
      <w:r w:rsidRPr="00037C27">
        <w:rPr>
          <w:rFonts w:ascii="Be Vietnam" w:eastAsia="Be Vietnam" w:hAnsi="Be Vietnam" w:cs="Be Vietnam"/>
          <w:color w:val="1F3864" w:themeColor="accent5" w:themeShade="80"/>
          <w:sz w:val="36"/>
          <w:szCs w:val="36"/>
        </w:rPr>
        <w:t>Preparation for the fourteenth meeting of the EHTF</w:t>
      </w:r>
    </w:p>
    <w:p w14:paraId="35AA8085" w14:textId="55D6660A" w:rsidR="00363805" w:rsidRPr="003A36BE" w:rsidRDefault="00363805" w:rsidP="00363805">
      <w:pPr>
        <w:widowControl w:val="0"/>
        <w:spacing w:before="160" w:line="259" w:lineRule="auto"/>
        <w:jc w:val="both"/>
        <w:rPr>
          <w:i/>
          <w:iCs/>
          <w:color w:val="002060"/>
        </w:rPr>
      </w:pPr>
      <w:r w:rsidRPr="003A36BE">
        <w:rPr>
          <w:i/>
          <w:iCs/>
          <w:color w:val="002060"/>
        </w:rPr>
        <w:t>Relevant document:</w:t>
      </w:r>
    </w:p>
    <w:p w14:paraId="664C7E92" w14:textId="00C7D4F3" w:rsidR="00363805" w:rsidRPr="003A36BE" w:rsidRDefault="00363805" w:rsidP="00363805">
      <w:pPr>
        <w:widowControl w:val="0"/>
        <w:spacing w:after="160" w:line="259" w:lineRule="auto"/>
        <w:jc w:val="both"/>
        <w:rPr>
          <w:i/>
          <w:iCs/>
          <w:color w:val="002060"/>
        </w:rPr>
      </w:pPr>
      <w:r w:rsidRPr="003A36BE">
        <w:rPr>
          <w:i/>
          <w:iCs/>
          <w:color w:val="002060"/>
        </w:rPr>
        <w:t>EURO/EHTFB12/8 Draft agenda of the fourteenth meeting of the EHTF5</w:t>
      </w:r>
    </w:p>
    <w:p w14:paraId="5B7BF66A" w14:textId="6DA822D0" w:rsidR="00037C27" w:rsidRDefault="00671827" w:rsidP="007F3F83">
      <w:pPr>
        <w:pStyle w:val="ListParagraph"/>
        <w:widowControl w:val="0"/>
        <w:numPr>
          <w:ilvl w:val="0"/>
          <w:numId w:val="25"/>
        </w:numPr>
        <w:spacing w:before="100" w:after="100" w:line="259" w:lineRule="auto"/>
        <w:jc w:val="both"/>
      </w:pPr>
      <w:r>
        <w:t>It was</w:t>
      </w:r>
      <w:r w:rsidRPr="00671827">
        <w:t xml:space="preserve"> announced during the Bureau</w:t>
      </w:r>
      <w:r>
        <w:t xml:space="preserve"> meeting</w:t>
      </w:r>
      <w:r w:rsidRPr="00671827">
        <w:t>, the fourteenth meeting of the EHTF will take place in Utrecht, Netherlands on 26</w:t>
      </w:r>
      <w:r>
        <w:sym w:font="Symbol" w:char="F02D"/>
      </w:r>
      <w:r w:rsidRPr="00671827">
        <w:t xml:space="preserve">27 June 2024, at the kind invitation of the EHTF Chair. The EHP Partnerships meetings and potential site visits are scheduled for 25 June. </w:t>
      </w:r>
      <w:r>
        <w:t>EHP Secretariat expressed its</w:t>
      </w:r>
      <w:r w:rsidRPr="00671827">
        <w:t xml:space="preserve"> grateful</w:t>
      </w:r>
      <w:r>
        <w:t>ness</w:t>
      </w:r>
      <w:r w:rsidRPr="00671827">
        <w:t xml:space="preserve"> for the generous support from the Dutch National Institute for Public Health and the Environment (RIVM).</w:t>
      </w:r>
    </w:p>
    <w:p w14:paraId="126D2B83" w14:textId="0828C27B" w:rsidR="0032119D" w:rsidRDefault="007F3F83" w:rsidP="0032119D">
      <w:pPr>
        <w:pStyle w:val="ListParagraph"/>
        <w:widowControl w:val="0"/>
        <w:numPr>
          <w:ilvl w:val="0"/>
          <w:numId w:val="25"/>
        </w:numPr>
        <w:spacing w:before="100" w:after="100" w:line="259" w:lineRule="auto"/>
        <w:jc w:val="both"/>
      </w:pPr>
      <w:r>
        <w:t xml:space="preserve">EHP Secretariat presented the draft outline of the meeting </w:t>
      </w:r>
      <w:r w:rsidR="0032119D">
        <w:t>agenda</w:t>
      </w:r>
      <w:r>
        <w:t xml:space="preserve"> (</w:t>
      </w:r>
      <w:r w:rsidRPr="007F3F83">
        <w:rPr>
          <w:i/>
          <w:iCs/>
        </w:rPr>
        <w:t>ref. Presentation “Session 5 – Draft agenda of the fourteenth meeting of the EHTF”),</w:t>
      </w:r>
      <w:r>
        <w:t xml:space="preserve"> which includes </w:t>
      </w:r>
      <w:r w:rsidR="0032119D" w:rsidRPr="0032119D">
        <w:t xml:space="preserve">items such as follow-up to the Budapest Conference, draft </w:t>
      </w:r>
      <w:r w:rsidR="0032119D">
        <w:t>PoW of the EHTF</w:t>
      </w:r>
      <w:r w:rsidR="0032119D" w:rsidRPr="0032119D">
        <w:t>, Bonn Dialogues, updates on EHP Partnerships</w:t>
      </w:r>
      <w:r w:rsidR="0032119D">
        <w:t xml:space="preserve"> </w:t>
      </w:r>
      <w:r w:rsidR="0032119D" w:rsidRPr="0032119D">
        <w:t>and elections of officers</w:t>
      </w:r>
      <w:r w:rsidR="0032119D">
        <w:t>.</w:t>
      </w:r>
    </w:p>
    <w:p w14:paraId="60088BE0" w14:textId="6FAADFD5" w:rsidR="00037C27" w:rsidRDefault="0032119D" w:rsidP="00037C27">
      <w:pPr>
        <w:pStyle w:val="ListParagraph"/>
        <w:widowControl w:val="0"/>
        <w:numPr>
          <w:ilvl w:val="0"/>
          <w:numId w:val="25"/>
        </w:numPr>
        <w:spacing w:before="100" w:after="100" w:line="259" w:lineRule="auto"/>
        <w:jc w:val="both"/>
      </w:pPr>
      <w:r>
        <w:t>Bureau members agreed with the proposed draft agenda for the EHTF meeting.</w:t>
      </w:r>
    </w:p>
    <w:p w14:paraId="78F28A36" w14:textId="77777777" w:rsidR="002C71FF" w:rsidRDefault="002C71FF">
      <w:pPr>
        <w:spacing w:after="160" w:line="259" w:lineRule="auto"/>
        <w:rPr>
          <w:rFonts w:ascii="Be Vietnam" w:eastAsia="Be Vietnam" w:hAnsi="Be Vietnam" w:cs="Be Vietnam"/>
          <w:color w:val="1F3864" w:themeColor="accent5" w:themeShade="80"/>
          <w:sz w:val="36"/>
          <w:szCs w:val="36"/>
          <w:lang w:val="en-US"/>
        </w:rPr>
      </w:pPr>
      <w:r>
        <w:rPr>
          <w:rFonts w:ascii="Be Vietnam" w:eastAsia="Be Vietnam" w:hAnsi="Be Vietnam" w:cs="Be Vietnam"/>
          <w:color w:val="1F3864" w:themeColor="accent5" w:themeShade="80"/>
          <w:sz w:val="36"/>
          <w:szCs w:val="36"/>
          <w:lang w:val="en-US"/>
        </w:rPr>
        <w:br w:type="page"/>
      </w:r>
    </w:p>
    <w:p w14:paraId="184CB67F" w14:textId="027FB940" w:rsidR="004D037B" w:rsidRPr="004D037B" w:rsidRDefault="00037C27" w:rsidP="004D037B">
      <w:pPr>
        <w:pBdr>
          <w:bottom w:val="single" w:sz="8" w:space="1" w:color="1F3864" w:themeColor="accent5" w:themeShade="80"/>
        </w:pBdr>
        <w:spacing w:before="120" w:after="120" w:line="336" w:lineRule="auto"/>
        <w:jc w:val="both"/>
        <w:rPr>
          <w:sz w:val="36"/>
          <w:szCs w:val="36"/>
        </w:rPr>
      </w:pPr>
      <w:r>
        <w:rPr>
          <w:rFonts w:ascii="Be Vietnam" w:eastAsia="Be Vietnam" w:hAnsi="Be Vietnam" w:cs="Be Vietnam"/>
          <w:color w:val="1F3864" w:themeColor="accent5" w:themeShade="80"/>
          <w:sz w:val="36"/>
          <w:szCs w:val="36"/>
          <w:lang w:val="en-US"/>
        </w:rPr>
        <w:lastRenderedPageBreak/>
        <w:t>6</w:t>
      </w:r>
      <w:r w:rsidRPr="003D72FA">
        <w:rPr>
          <w:rFonts w:ascii="Be Vietnam" w:eastAsia="Be Vietnam" w:hAnsi="Be Vietnam" w:cs="Be Vietnam"/>
          <w:color w:val="1F3864" w:themeColor="accent5" w:themeShade="80"/>
          <w:sz w:val="36"/>
          <w:szCs w:val="36"/>
        </w:rPr>
        <w:t xml:space="preserve">. </w:t>
      </w:r>
      <w:r w:rsidRPr="00037C27">
        <w:rPr>
          <w:rFonts w:ascii="Be Vietnam" w:eastAsia="Be Vietnam" w:hAnsi="Be Vietnam" w:cs="Be Vietnam"/>
          <w:color w:val="1F3864" w:themeColor="accent5" w:themeShade="80"/>
          <w:sz w:val="36"/>
          <w:szCs w:val="36"/>
        </w:rPr>
        <w:t>Update on the EHP Partnerships</w:t>
      </w:r>
    </w:p>
    <w:p w14:paraId="551EEC3A" w14:textId="1E5946FD" w:rsidR="00637C79" w:rsidRDefault="004D037B" w:rsidP="000D22C4">
      <w:pPr>
        <w:pStyle w:val="ListParagraph"/>
        <w:widowControl w:val="0"/>
        <w:numPr>
          <w:ilvl w:val="0"/>
          <w:numId w:val="25"/>
        </w:numPr>
        <w:spacing w:before="100" w:after="160" w:line="259" w:lineRule="auto"/>
        <w:jc w:val="both"/>
      </w:pPr>
      <w:r>
        <w:t>Participants were updated on the recent developments of the EHP Partnerships by the lead countries</w:t>
      </w:r>
      <w:r w:rsidR="00637C79">
        <w:t xml:space="preserve"> (Table 2).</w:t>
      </w:r>
    </w:p>
    <w:p w14:paraId="59BF16C3" w14:textId="1285ADFC" w:rsidR="004D037B" w:rsidRDefault="00637C79" w:rsidP="00637C79">
      <w:pPr>
        <w:spacing w:line="259" w:lineRule="auto"/>
        <w:jc w:val="both"/>
        <w:rPr>
          <w:rFonts w:eastAsia="Be Vietnam"/>
          <w:i/>
          <w:iCs/>
          <w:color w:val="002060"/>
          <w:sz w:val="22"/>
          <w:szCs w:val="22"/>
        </w:rPr>
      </w:pPr>
      <w:r w:rsidRPr="00637C79">
        <w:rPr>
          <w:rFonts w:eastAsia="Be Vietnam"/>
          <w:i/>
          <w:iCs/>
          <w:color w:val="002060"/>
          <w:sz w:val="22"/>
          <w:szCs w:val="22"/>
        </w:rPr>
        <w:t xml:space="preserve">Table </w:t>
      </w:r>
      <w:r>
        <w:rPr>
          <w:rFonts w:eastAsia="Be Vietnam"/>
          <w:i/>
          <w:iCs/>
          <w:color w:val="002060"/>
          <w:sz w:val="22"/>
          <w:szCs w:val="22"/>
        </w:rPr>
        <w:t>2</w:t>
      </w:r>
      <w:r w:rsidRPr="00637C79">
        <w:rPr>
          <w:rFonts w:eastAsia="Be Vietnam"/>
          <w:i/>
          <w:iCs/>
          <w:color w:val="002060"/>
          <w:sz w:val="22"/>
          <w:szCs w:val="22"/>
        </w:rPr>
        <w:t xml:space="preserve">. Overview of activities </w:t>
      </w:r>
      <w:r>
        <w:rPr>
          <w:rFonts w:eastAsia="Be Vietnam"/>
          <w:i/>
          <w:iCs/>
          <w:color w:val="002060"/>
          <w:sz w:val="22"/>
          <w:szCs w:val="22"/>
        </w:rPr>
        <w:t>implemented by the EHP Partnerships</w:t>
      </w:r>
    </w:p>
    <w:p w14:paraId="157C7943" w14:textId="77777777" w:rsidR="00637C79" w:rsidRPr="00637C79" w:rsidRDefault="00637C79" w:rsidP="00637C79">
      <w:pPr>
        <w:spacing w:line="259" w:lineRule="auto"/>
        <w:jc w:val="both"/>
        <w:rPr>
          <w:rFonts w:eastAsia="Be Vietnam"/>
          <w:i/>
          <w:iCs/>
          <w:color w:val="002060"/>
          <w:sz w:val="22"/>
          <w:szCs w:val="22"/>
        </w:rPr>
      </w:pP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875"/>
        <w:gridCol w:w="6470"/>
      </w:tblGrid>
      <w:tr w:rsidR="004D037B" w:rsidRPr="00CB5898" w14:paraId="79355D47" w14:textId="77777777" w:rsidTr="004E034F">
        <w:tc>
          <w:tcPr>
            <w:tcW w:w="2875" w:type="dxa"/>
            <w:shd w:val="clear" w:color="auto" w:fill="2F5496" w:themeFill="accent5" w:themeFillShade="BF"/>
          </w:tcPr>
          <w:p w14:paraId="30078636" w14:textId="77777777" w:rsidR="000759BC" w:rsidRPr="00CB5898" w:rsidRDefault="004D037B" w:rsidP="000759BC">
            <w:pPr>
              <w:widowControl w:val="0"/>
              <w:shd w:val="clear" w:color="auto" w:fill="2F5496" w:themeFill="accent5" w:themeFillShade="BF"/>
              <w:spacing w:before="100" w:after="100" w:line="259" w:lineRule="auto"/>
              <w:rPr>
                <w:b/>
                <w:bCs/>
                <w:color w:val="FFFFFF" w:themeColor="background1"/>
                <w:sz w:val="22"/>
                <w:szCs w:val="22"/>
              </w:rPr>
            </w:pPr>
            <w:r w:rsidRPr="00CB5898">
              <w:rPr>
                <w:b/>
                <w:bCs/>
                <w:color w:val="FFFFFF" w:themeColor="background1"/>
                <w:sz w:val="22"/>
                <w:szCs w:val="22"/>
              </w:rPr>
              <w:t>EHP Partnership on Human Biomonitoring</w:t>
            </w:r>
            <w:r w:rsidR="000759BC" w:rsidRPr="00CB5898">
              <w:rPr>
                <w:b/>
                <w:bCs/>
                <w:color w:val="FFFFFF" w:themeColor="background1"/>
                <w:sz w:val="22"/>
                <w:szCs w:val="22"/>
              </w:rPr>
              <w:t xml:space="preserve"> (HBM)</w:t>
            </w:r>
          </w:p>
          <w:p w14:paraId="0E1CE754" w14:textId="5E64E8A5" w:rsidR="004D037B" w:rsidRPr="00CB5898" w:rsidRDefault="004D037B" w:rsidP="000759BC">
            <w:pPr>
              <w:widowControl w:val="0"/>
              <w:shd w:val="clear" w:color="auto" w:fill="2F5496" w:themeFill="accent5" w:themeFillShade="BF"/>
              <w:spacing w:before="100" w:after="100" w:line="259" w:lineRule="auto"/>
              <w:rPr>
                <w:sz w:val="22"/>
                <w:szCs w:val="22"/>
              </w:rPr>
            </w:pPr>
            <w:r w:rsidRPr="00CB5898">
              <w:rPr>
                <w:b/>
                <w:bCs/>
                <w:color w:val="FFFFFF" w:themeColor="background1"/>
                <w:sz w:val="22"/>
                <w:szCs w:val="22"/>
              </w:rPr>
              <w:t>(</w:t>
            </w:r>
            <w:r w:rsidR="00CB5898">
              <w:rPr>
                <w:b/>
                <w:bCs/>
                <w:color w:val="FFFFFF" w:themeColor="background1"/>
                <w:sz w:val="22"/>
                <w:szCs w:val="22"/>
              </w:rPr>
              <w:t>L</w:t>
            </w:r>
            <w:r w:rsidRPr="00CB5898">
              <w:rPr>
                <w:b/>
                <w:bCs/>
                <w:color w:val="FFFFFF" w:themeColor="background1"/>
                <w:sz w:val="22"/>
                <w:szCs w:val="22"/>
              </w:rPr>
              <w:t>ed by Germany and co-led by Georgia)</w:t>
            </w:r>
          </w:p>
        </w:tc>
        <w:tc>
          <w:tcPr>
            <w:tcW w:w="6470" w:type="dxa"/>
          </w:tcPr>
          <w:p w14:paraId="1345D498" w14:textId="10F5983C" w:rsidR="000759BC" w:rsidRPr="00CB5898" w:rsidRDefault="000759BC" w:rsidP="004D037B">
            <w:pPr>
              <w:widowControl w:val="0"/>
              <w:spacing w:before="100" w:after="100" w:line="259" w:lineRule="auto"/>
              <w:jc w:val="both"/>
              <w:rPr>
                <w:sz w:val="22"/>
                <w:szCs w:val="22"/>
              </w:rPr>
            </w:pPr>
            <w:r w:rsidRPr="00CB5898">
              <w:rPr>
                <w:sz w:val="22"/>
                <w:szCs w:val="22"/>
              </w:rPr>
              <w:t xml:space="preserve">The EHP Partnership on HBM held its first meeting in Tbilisi, Georgia, on 28 November 2023, organized by Germany, Georgia, and WHO ECEH. Participants attended in person from 15 countries and online from 2. The meeting featured productive discussions on sharing concepts and tools, national HBM programmes, promoting policies and regulations on HBM, and communicating HBM to stakeholders, laying the groundwork for the Partnership's future activities. </w:t>
            </w:r>
          </w:p>
          <w:p w14:paraId="5F6CB8C6" w14:textId="359E24D8" w:rsidR="004D037B" w:rsidRPr="00CB5898" w:rsidRDefault="004D037B" w:rsidP="004D037B">
            <w:pPr>
              <w:widowControl w:val="0"/>
              <w:spacing w:before="100" w:after="100" w:line="259" w:lineRule="auto"/>
              <w:jc w:val="both"/>
              <w:rPr>
                <w:sz w:val="22"/>
                <w:szCs w:val="22"/>
              </w:rPr>
            </w:pPr>
            <w:r w:rsidRPr="00CB5898">
              <w:rPr>
                <w:sz w:val="22"/>
                <w:szCs w:val="22"/>
              </w:rPr>
              <w:t xml:space="preserve">Based on the input collected during the </w:t>
            </w:r>
            <w:r w:rsidR="004F2909">
              <w:rPr>
                <w:sz w:val="22"/>
                <w:szCs w:val="22"/>
              </w:rPr>
              <w:t>first</w:t>
            </w:r>
            <w:r w:rsidRPr="00CB5898">
              <w:rPr>
                <w:sz w:val="22"/>
                <w:szCs w:val="22"/>
              </w:rPr>
              <w:t xml:space="preserve"> Partnership meeting, a draft list of future activities was developed and sent to all members for commenting.</w:t>
            </w:r>
          </w:p>
          <w:p w14:paraId="0D5A274C" w14:textId="64F50AF6" w:rsidR="004D037B" w:rsidRPr="00CB5898" w:rsidRDefault="004D037B" w:rsidP="004D037B">
            <w:pPr>
              <w:widowControl w:val="0"/>
              <w:spacing w:before="100" w:after="100" w:line="259" w:lineRule="auto"/>
              <w:jc w:val="both"/>
              <w:rPr>
                <w:sz w:val="22"/>
                <w:szCs w:val="22"/>
              </w:rPr>
            </w:pPr>
            <w:r w:rsidRPr="00CB5898">
              <w:rPr>
                <w:sz w:val="22"/>
                <w:szCs w:val="22"/>
              </w:rPr>
              <w:t xml:space="preserve">An online meeting is planned for June 2023 (exact date to be determined) to discuss the list of activities and start with the preparations for the </w:t>
            </w:r>
            <w:r w:rsidR="004F2909">
              <w:rPr>
                <w:sz w:val="22"/>
                <w:szCs w:val="22"/>
              </w:rPr>
              <w:t>s</w:t>
            </w:r>
            <w:r w:rsidR="004F2909">
              <w:t xml:space="preserve">econd </w:t>
            </w:r>
            <w:r w:rsidRPr="00CB5898">
              <w:rPr>
                <w:sz w:val="22"/>
                <w:szCs w:val="22"/>
              </w:rPr>
              <w:t>Partnership meeting, tentatively scheduled for November 2024 (host country to be determined).</w:t>
            </w:r>
          </w:p>
          <w:p w14:paraId="05E33A04" w14:textId="2D04F03A" w:rsidR="004D037B" w:rsidRPr="00CB5898" w:rsidRDefault="004D037B" w:rsidP="004D037B">
            <w:pPr>
              <w:widowControl w:val="0"/>
              <w:spacing w:before="100" w:after="100" w:line="259" w:lineRule="auto"/>
              <w:jc w:val="both"/>
              <w:rPr>
                <w:sz w:val="22"/>
                <w:szCs w:val="22"/>
              </w:rPr>
            </w:pPr>
            <w:r w:rsidRPr="00CB5898">
              <w:rPr>
                <w:sz w:val="22"/>
                <w:szCs w:val="22"/>
              </w:rPr>
              <w:t>Since the Budapest Conference and as of May 2024, 11 new countries have joined the Partnership, bringing the total to 17 countries.</w:t>
            </w:r>
          </w:p>
        </w:tc>
      </w:tr>
      <w:tr w:rsidR="004D037B" w:rsidRPr="00CB5898" w14:paraId="03FD21CB" w14:textId="77777777" w:rsidTr="004F2909">
        <w:tc>
          <w:tcPr>
            <w:tcW w:w="2875" w:type="dxa"/>
            <w:shd w:val="clear" w:color="auto" w:fill="2F5496" w:themeFill="accent5" w:themeFillShade="BF"/>
          </w:tcPr>
          <w:p w14:paraId="5E12CFCA" w14:textId="702F42BF" w:rsidR="004D037B" w:rsidRPr="004F2909" w:rsidRDefault="00CB5898" w:rsidP="004E034F">
            <w:pPr>
              <w:widowControl w:val="0"/>
              <w:spacing w:before="100" w:after="100" w:line="259" w:lineRule="auto"/>
              <w:rPr>
                <w:b/>
                <w:bCs/>
                <w:color w:val="FFFFFF" w:themeColor="background1"/>
                <w:sz w:val="22"/>
                <w:szCs w:val="22"/>
              </w:rPr>
            </w:pPr>
            <w:r w:rsidRPr="004F2909">
              <w:rPr>
                <w:b/>
                <w:bCs/>
                <w:color w:val="FFFFFF" w:themeColor="background1"/>
                <w:sz w:val="22"/>
                <w:szCs w:val="22"/>
              </w:rPr>
              <w:t xml:space="preserve">EHP Partnership for </w:t>
            </w:r>
            <w:r w:rsidR="004D037B" w:rsidRPr="004F2909">
              <w:rPr>
                <w:b/>
                <w:bCs/>
                <w:color w:val="FFFFFF" w:themeColor="background1"/>
                <w:sz w:val="22"/>
                <w:szCs w:val="22"/>
              </w:rPr>
              <w:t>Health Sector Climate Action</w:t>
            </w:r>
          </w:p>
          <w:p w14:paraId="0F4864FB" w14:textId="439211E2" w:rsidR="00CB5898" w:rsidRPr="00CB5898" w:rsidRDefault="00CB5898" w:rsidP="004E034F">
            <w:pPr>
              <w:widowControl w:val="0"/>
              <w:spacing w:before="100" w:after="100" w:line="259" w:lineRule="auto"/>
              <w:rPr>
                <w:sz w:val="22"/>
                <w:szCs w:val="22"/>
              </w:rPr>
            </w:pPr>
            <w:r w:rsidRPr="004F2909">
              <w:rPr>
                <w:b/>
                <w:bCs/>
                <w:color w:val="FFFFFF" w:themeColor="background1"/>
                <w:sz w:val="22"/>
                <w:szCs w:val="22"/>
              </w:rPr>
              <w:t>(Led by Ireland)</w:t>
            </w:r>
          </w:p>
        </w:tc>
        <w:tc>
          <w:tcPr>
            <w:tcW w:w="6470" w:type="dxa"/>
          </w:tcPr>
          <w:p w14:paraId="6756B225" w14:textId="403E3063" w:rsidR="004D037B" w:rsidRPr="00CB5898" w:rsidRDefault="00CB5898" w:rsidP="004D037B">
            <w:pPr>
              <w:widowControl w:val="0"/>
              <w:spacing w:before="100" w:after="100" w:line="259" w:lineRule="auto"/>
              <w:jc w:val="both"/>
              <w:rPr>
                <w:sz w:val="22"/>
                <w:szCs w:val="22"/>
              </w:rPr>
            </w:pPr>
            <w:r>
              <w:rPr>
                <w:sz w:val="22"/>
                <w:szCs w:val="22"/>
              </w:rPr>
              <w:t xml:space="preserve">EHP </w:t>
            </w:r>
            <w:r w:rsidRPr="00CB5898">
              <w:rPr>
                <w:sz w:val="22"/>
                <w:szCs w:val="22"/>
              </w:rPr>
              <w:t xml:space="preserve">Partnership for Health Sector Climate Action participated in the European roundtable at the global meeting of the </w:t>
            </w:r>
            <w:hyperlink r:id="rId16" w:history="1">
              <w:r w:rsidRPr="004F2909">
                <w:rPr>
                  <w:rStyle w:val="Hyperlink"/>
                  <w:sz w:val="22"/>
                  <w:szCs w:val="22"/>
                </w:rPr>
                <w:t>Alliance for Transformative Action on Climate and Health</w:t>
              </w:r>
            </w:hyperlink>
            <w:r w:rsidRPr="00CB5898">
              <w:rPr>
                <w:sz w:val="22"/>
                <w:szCs w:val="22"/>
              </w:rPr>
              <w:t>, which took place on 4–5 March 2024 in Madrid. Youth involvement aimed to advocate for and emphasize the significance of national commitments, policies and capacities in building low-carbon, climate-resilient health systems. The Partnership plans to meet in-person on 13</w:t>
            </w:r>
            <w:r w:rsidR="003A36BE">
              <w:rPr>
                <w:sz w:val="22"/>
                <w:szCs w:val="22"/>
              </w:rPr>
              <w:sym w:font="Symbol" w:char="F02D"/>
            </w:r>
            <w:r w:rsidRPr="00CB5898">
              <w:rPr>
                <w:sz w:val="22"/>
                <w:szCs w:val="22"/>
              </w:rPr>
              <w:t>14 May 2024 in Bonn.</w:t>
            </w:r>
          </w:p>
        </w:tc>
      </w:tr>
      <w:tr w:rsidR="004D037B" w:rsidRPr="00CB5898" w14:paraId="45082A17" w14:textId="77777777" w:rsidTr="004E034F">
        <w:tc>
          <w:tcPr>
            <w:tcW w:w="2875" w:type="dxa"/>
            <w:shd w:val="clear" w:color="auto" w:fill="2F5496" w:themeFill="accent5" w:themeFillShade="BF"/>
          </w:tcPr>
          <w:p w14:paraId="3D765BFF" w14:textId="2F82F25C" w:rsidR="004D037B" w:rsidRPr="00CB5898" w:rsidRDefault="004E034F" w:rsidP="004E034F">
            <w:pPr>
              <w:widowControl w:val="0"/>
              <w:shd w:val="clear" w:color="auto" w:fill="2F5496" w:themeFill="accent5" w:themeFillShade="BF"/>
              <w:spacing w:before="100" w:after="100" w:line="259" w:lineRule="auto"/>
              <w:rPr>
                <w:b/>
                <w:bCs/>
                <w:color w:val="FFFFFF" w:themeColor="background1"/>
                <w:sz w:val="22"/>
                <w:szCs w:val="22"/>
              </w:rPr>
            </w:pPr>
            <w:r w:rsidRPr="00CB5898">
              <w:rPr>
                <w:b/>
                <w:bCs/>
                <w:color w:val="FFFFFF" w:themeColor="background1"/>
                <w:sz w:val="22"/>
                <w:szCs w:val="22"/>
              </w:rPr>
              <w:t>EHP Partnership on Youth</w:t>
            </w:r>
          </w:p>
          <w:p w14:paraId="21060EE3" w14:textId="0B455376" w:rsidR="004E034F" w:rsidRPr="00CB5898" w:rsidRDefault="004E034F" w:rsidP="004E034F">
            <w:pPr>
              <w:widowControl w:val="0"/>
              <w:shd w:val="clear" w:color="auto" w:fill="2F5496" w:themeFill="accent5" w:themeFillShade="BF"/>
              <w:spacing w:before="100" w:after="100" w:line="259" w:lineRule="auto"/>
              <w:rPr>
                <w:sz w:val="22"/>
                <w:szCs w:val="22"/>
              </w:rPr>
            </w:pPr>
            <w:r w:rsidRPr="00CB5898">
              <w:rPr>
                <w:b/>
                <w:bCs/>
                <w:color w:val="FFFFFF" w:themeColor="background1"/>
                <w:sz w:val="22"/>
                <w:szCs w:val="22"/>
              </w:rPr>
              <w:t>(</w:t>
            </w:r>
            <w:r w:rsidR="00CB5898">
              <w:rPr>
                <w:b/>
                <w:bCs/>
                <w:color w:val="FFFFFF" w:themeColor="background1"/>
                <w:sz w:val="22"/>
                <w:szCs w:val="22"/>
              </w:rPr>
              <w:t>L</w:t>
            </w:r>
            <w:r w:rsidRPr="00CB5898">
              <w:rPr>
                <w:b/>
                <w:bCs/>
                <w:color w:val="FFFFFF" w:themeColor="background1"/>
                <w:sz w:val="22"/>
                <w:szCs w:val="22"/>
              </w:rPr>
              <w:t>ed by Slovenia and co-led by the International Youth Health Organization)</w:t>
            </w:r>
          </w:p>
        </w:tc>
        <w:tc>
          <w:tcPr>
            <w:tcW w:w="6470" w:type="dxa"/>
          </w:tcPr>
          <w:p w14:paraId="69484280" w14:textId="1583825C" w:rsidR="004F2909" w:rsidRPr="00637C79" w:rsidRDefault="004E034F" w:rsidP="004F2909">
            <w:pPr>
              <w:widowControl w:val="0"/>
              <w:spacing w:before="100" w:after="100" w:line="259" w:lineRule="auto"/>
              <w:jc w:val="both"/>
              <w:rPr>
                <w:sz w:val="22"/>
                <w:szCs w:val="22"/>
              </w:rPr>
            </w:pPr>
            <w:r w:rsidRPr="00CB5898">
              <w:rPr>
                <w:sz w:val="22"/>
                <w:szCs w:val="22"/>
              </w:rPr>
              <w:t>In efforts to engage youth and bridge</w:t>
            </w:r>
            <w:r w:rsidR="004F2909">
              <w:rPr>
                <w:sz w:val="22"/>
                <w:szCs w:val="22"/>
              </w:rPr>
              <w:t xml:space="preserve"> </w:t>
            </w:r>
            <w:r w:rsidRPr="00CB5898">
              <w:rPr>
                <w:sz w:val="22"/>
                <w:szCs w:val="22"/>
              </w:rPr>
              <w:t>international gaps, the representative of the</w:t>
            </w:r>
            <w:r w:rsidR="004F2909">
              <w:rPr>
                <w:sz w:val="22"/>
                <w:szCs w:val="22"/>
              </w:rPr>
              <w:t xml:space="preserve"> </w:t>
            </w:r>
            <w:r w:rsidRPr="00CB5898">
              <w:rPr>
                <w:sz w:val="22"/>
                <w:szCs w:val="22"/>
              </w:rPr>
              <w:t>EHP Partnership on Youth took part in the UNECE</w:t>
            </w:r>
            <w:r w:rsidR="004F2909">
              <w:rPr>
                <w:sz w:val="22"/>
                <w:szCs w:val="22"/>
              </w:rPr>
              <w:t xml:space="preserve"> </w:t>
            </w:r>
            <w:hyperlink r:id="rId17" w:history="1">
              <w:r w:rsidRPr="004F2909">
                <w:rPr>
                  <w:rStyle w:val="Hyperlink"/>
                  <w:sz w:val="22"/>
                  <w:szCs w:val="22"/>
                </w:rPr>
                <w:t>Regional Forum for Sustainable Development</w:t>
              </w:r>
            </w:hyperlink>
            <w:r w:rsidR="004F2909">
              <w:rPr>
                <w:sz w:val="22"/>
                <w:szCs w:val="22"/>
              </w:rPr>
              <w:t xml:space="preserve"> </w:t>
            </w:r>
            <w:r w:rsidRPr="00CB5898">
              <w:rPr>
                <w:sz w:val="22"/>
                <w:szCs w:val="22"/>
              </w:rPr>
              <w:t>on Sustainable Development Goal</w:t>
            </w:r>
            <w:r w:rsidR="003A36BE">
              <w:rPr>
                <w:sz w:val="22"/>
                <w:szCs w:val="22"/>
              </w:rPr>
              <w:t xml:space="preserve"> </w:t>
            </w:r>
            <w:r w:rsidRPr="00CB5898">
              <w:rPr>
                <w:sz w:val="22"/>
                <w:szCs w:val="22"/>
              </w:rPr>
              <w:t>13</w:t>
            </w:r>
            <w:r w:rsidR="004F2909">
              <w:rPr>
                <w:sz w:val="22"/>
                <w:szCs w:val="22"/>
              </w:rPr>
              <w:t xml:space="preserve"> </w:t>
            </w:r>
            <w:r w:rsidRPr="00CB5898">
              <w:rPr>
                <w:sz w:val="22"/>
                <w:szCs w:val="22"/>
              </w:rPr>
              <w:t>round table, contributing to the discussion on</w:t>
            </w:r>
            <w:r w:rsidR="004F2909">
              <w:rPr>
                <w:sz w:val="22"/>
                <w:szCs w:val="22"/>
              </w:rPr>
              <w:t xml:space="preserve"> </w:t>
            </w:r>
            <w:hyperlink r:id="rId18" w:history="1">
              <w:r w:rsidRPr="00637C79">
                <w:rPr>
                  <w:rStyle w:val="Hyperlink"/>
                  <w:sz w:val="22"/>
                  <w:szCs w:val="22"/>
                </w:rPr>
                <w:t>Solving the Rubik’s cube of the planetary crisis:</w:t>
              </w:r>
              <w:r w:rsidR="004F2909" w:rsidRPr="00637C79">
                <w:rPr>
                  <w:rStyle w:val="Hyperlink"/>
                  <w:sz w:val="22"/>
                  <w:szCs w:val="22"/>
                </w:rPr>
                <w:t xml:space="preserve"> </w:t>
              </w:r>
              <w:r w:rsidRPr="00637C79">
                <w:rPr>
                  <w:rStyle w:val="Hyperlink"/>
                  <w:sz w:val="22"/>
                  <w:szCs w:val="22"/>
                </w:rPr>
                <w:t>lining up policy solutions for climate risks and</w:t>
              </w:r>
              <w:r w:rsidR="004F2909" w:rsidRPr="00637C79">
                <w:rPr>
                  <w:rStyle w:val="Hyperlink"/>
                  <w:sz w:val="22"/>
                  <w:szCs w:val="22"/>
                </w:rPr>
                <w:t xml:space="preserve"> </w:t>
              </w:r>
              <w:r w:rsidRPr="00637C79">
                <w:rPr>
                  <w:rStyle w:val="Hyperlink"/>
                  <w:sz w:val="22"/>
                  <w:szCs w:val="22"/>
                </w:rPr>
                <w:t>biodiversity loss</w:t>
              </w:r>
            </w:hyperlink>
            <w:r w:rsidRPr="00637C79">
              <w:rPr>
                <w:sz w:val="22"/>
                <w:szCs w:val="22"/>
              </w:rPr>
              <w:t>.</w:t>
            </w:r>
          </w:p>
          <w:p w14:paraId="0075DF67" w14:textId="7E13A6F3" w:rsidR="004D037B" w:rsidRPr="00637C79" w:rsidRDefault="00637C79" w:rsidP="00637C79">
            <w:pPr>
              <w:widowControl w:val="0"/>
              <w:spacing w:before="100" w:after="100" w:line="259" w:lineRule="auto"/>
              <w:jc w:val="both"/>
              <w:rPr>
                <w:rFonts w:cs="Montserrat"/>
                <w:color w:val="000000"/>
                <w:sz w:val="20"/>
              </w:rPr>
            </w:pPr>
            <w:r w:rsidRPr="00637C79">
              <w:rPr>
                <w:rFonts w:cs="Montserrat"/>
                <w:color w:val="000000"/>
                <w:sz w:val="22"/>
                <w:szCs w:val="22"/>
              </w:rPr>
              <w:t xml:space="preserve">The Partnership co-organized a </w:t>
            </w:r>
            <w:hyperlink r:id="rId19" w:history="1">
              <w:r w:rsidRPr="00637C79">
                <w:rPr>
                  <w:rStyle w:val="Hyperlink"/>
                  <w:rFonts w:cs="Montserrat"/>
                  <w:sz w:val="22"/>
                  <w:szCs w:val="22"/>
                </w:rPr>
                <w:t>side event</w:t>
              </w:r>
            </w:hyperlink>
            <w:r w:rsidRPr="00637C79">
              <w:rPr>
                <w:rFonts w:cs="Montserrat"/>
                <w:color w:val="000000"/>
                <w:sz w:val="22"/>
                <w:szCs w:val="22"/>
              </w:rPr>
              <w:t xml:space="preserve"> at the United Nations Climate Change Conference (COP28) to follow-up in the </w:t>
            </w:r>
            <w:hyperlink r:id="rId20" w:history="1">
              <w:r w:rsidRPr="00637C79">
                <w:rPr>
                  <w:rStyle w:val="Hyperlink"/>
                  <w:rFonts w:cs="Montserrat"/>
                  <w:sz w:val="22"/>
                  <w:szCs w:val="22"/>
                </w:rPr>
                <w:t>Budapest Youth Declaration</w:t>
              </w:r>
            </w:hyperlink>
            <w:r w:rsidRPr="00637C79">
              <w:rPr>
                <w:rStyle w:val="A11"/>
                <w:color w:val="auto"/>
                <w:sz w:val="22"/>
                <w:szCs w:val="22"/>
                <w:u w:val="none"/>
              </w:rPr>
              <w:t xml:space="preserve"> implementation.</w:t>
            </w:r>
            <w:r w:rsidRPr="00637C79">
              <w:rPr>
                <w:rStyle w:val="A11"/>
                <w:color w:val="auto"/>
              </w:rPr>
              <w:t xml:space="preserve"> </w:t>
            </w:r>
          </w:p>
        </w:tc>
      </w:tr>
      <w:tr w:rsidR="004D037B" w:rsidRPr="00CB5898" w14:paraId="3F1938A4" w14:textId="77777777" w:rsidTr="004F2909">
        <w:tc>
          <w:tcPr>
            <w:tcW w:w="2875" w:type="dxa"/>
            <w:shd w:val="clear" w:color="auto" w:fill="2F5496" w:themeFill="accent5" w:themeFillShade="BF"/>
          </w:tcPr>
          <w:p w14:paraId="1B337740" w14:textId="1D59319B" w:rsidR="00CB5898" w:rsidRPr="004F2909" w:rsidRDefault="00CB5898" w:rsidP="004F2909">
            <w:pPr>
              <w:widowControl w:val="0"/>
              <w:spacing w:before="100" w:after="100" w:line="259" w:lineRule="auto"/>
              <w:rPr>
                <w:b/>
                <w:bCs/>
                <w:color w:val="FFFFFF" w:themeColor="background1"/>
                <w:sz w:val="22"/>
                <w:szCs w:val="22"/>
              </w:rPr>
            </w:pPr>
            <w:r w:rsidRPr="004F2909">
              <w:rPr>
                <w:b/>
                <w:bCs/>
                <w:color w:val="FFFFFF" w:themeColor="background1"/>
                <w:sz w:val="22"/>
                <w:szCs w:val="22"/>
              </w:rPr>
              <w:t>The Transport, Health and Environment Pan-European Programme (THE PEP)/EHP Partnership on Healthy Active Mobility</w:t>
            </w:r>
          </w:p>
          <w:p w14:paraId="65438C9F" w14:textId="68B92C91" w:rsidR="004D037B" w:rsidRPr="00CB5898" w:rsidRDefault="00CB5898" w:rsidP="004F2909">
            <w:pPr>
              <w:widowControl w:val="0"/>
              <w:spacing w:before="100" w:after="100" w:line="259" w:lineRule="auto"/>
              <w:rPr>
                <w:sz w:val="22"/>
                <w:szCs w:val="22"/>
              </w:rPr>
            </w:pPr>
            <w:r w:rsidRPr="004F2909">
              <w:rPr>
                <w:b/>
                <w:bCs/>
                <w:color w:val="FFFFFF" w:themeColor="background1"/>
                <w:sz w:val="22"/>
                <w:szCs w:val="22"/>
              </w:rPr>
              <w:t>(Led by Austria, France and Netherlands (Kingdom of the))</w:t>
            </w:r>
          </w:p>
        </w:tc>
        <w:tc>
          <w:tcPr>
            <w:tcW w:w="6470" w:type="dxa"/>
          </w:tcPr>
          <w:p w14:paraId="6B769403" w14:textId="2D43D461" w:rsidR="004D037B" w:rsidRPr="004F2909" w:rsidRDefault="00CB5898" w:rsidP="004D037B">
            <w:pPr>
              <w:widowControl w:val="0"/>
              <w:spacing w:before="100" w:after="100" w:line="259" w:lineRule="auto"/>
              <w:jc w:val="both"/>
              <w:rPr>
                <w:sz w:val="22"/>
                <w:szCs w:val="22"/>
              </w:rPr>
            </w:pPr>
            <w:r w:rsidRPr="004F2909">
              <w:rPr>
                <w:rStyle w:val="normaltextrun"/>
                <w:color w:val="000000"/>
                <w:sz w:val="22"/>
                <w:szCs w:val="22"/>
                <w:shd w:val="clear" w:color="auto" w:fill="FFFFFF"/>
              </w:rPr>
              <w:t xml:space="preserve">THE PEP/EHP Partnership on Healthy Active Mobilityis focusing on two main directions: implementing the </w:t>
            </w:r>
            <w:hyperlink r:id="rId21" w:tgtFrame="_blank" w:history="1">
              <w:r w:rsidRPr="004F2909">
                <w:rPr>
                  <w:rStyle w:val="normaltextrun"/>
                  <w:color w:val="0563C1"/>
                  <w:sz w:val="22"/>
                  <w:szCs w:val="22"/>
                  <w:u w:val="single"/>
                  <w:shd w:val="clear" w:color="auto" w:fill="FFFFFF"/>
                </w:rPr>
                <w:t>Pan-European Master Plan for Cycling Promotion</w:t>
              </w:r>
            </w:hyperlink>
            <w:r w:rsidRPr="004F2909">
              <w:rPr>
                <w:rStyle w:val="normaltextrun"/>
                <w:color w:val="000000"/>
                <w:sz w:val="22"/>
                <w:szCs w:val="22"/>
                <w:shd w:val="clear" w:color="auto" w:fill="FFFFFF"/>
              </w:rPr>
              <w:t xml:space="preserve">, adopted in 2021 by Member States, and developing the Pan-European Master Plan for Walking. The Partnership plans to gather in Belgrade </w:t>
            </w:r>
            <w:r w:rsidR="004F2909" w:rsidRPr="004F2909">
              <w:rPr>
                <w:rStyle w:val="normaltextrun"/>
                <w:color w:val="000000"/>
                <w:sz w:val="22"/>
                <w:szCs w:val="22"/>
                <w:shd w:val="clear" w:color="auto" w:fill="FFFFFF"/>
              </w:rPr>
              <w:t xml:space="preserve">in April </w:t>
            </w:r>
            <w:r w:rsidRPr="004F2909">
              <w:rPr>
                <w:rStyle w:val="normaltextrun"/>
                <w:color w:val="000000"/>
                <w:sz w:val="22"/>
                <w:szCs w:val="22"/>
                <w:shd w:val="clear" w:color="auto" w:fill="FFFFFF"/>
              </w:rPr>
              <w:t xml:space="preserve">at the </w:t>
            </w:r>
            <w:hyperlink r:id="rId22" w:history="1">
              <w:r w:rsidRPr="004F2909">
                <w:rPr>
                  <w:rStyle w:val="Hyperlink"/>
                  <w:sz w:val="22"/>
                  <w:szCs w:val="22"/>
                  <w:shd w:val="clear" w:color="auto" w:fill="FFFFFF"/>
                </w:rPr>
                <w:t>meeting</w:t>
              </w:r>
            </w:hyperlink>
            <w:r w:rsidRPr="004F2909">
              <w:rPr>
                <w:rStyle w:val="normaltextrun"/>
                <w:color w:val="000000"/>
                <w:sz w:val="22"/>
                <w:szCs w:val="22"/>
                <w:shd w:val="clear" w:color="auto" w:fill="FFFFFF"/>
              </w:rPr>
              <w:t xml:space="preserve"> hosted by the Serbian government</w:t>
            </w:r>
            <w:r w:rsidR="004F2909" w:rsidRPr="004F2909">
              <w:rPr>
                <w:rStyle w:val="normaltextrun"/>
                <w:color w:val="000000"/>
                <w:sz w:val="22"/>
                <w:szCs w:val="22"/>
                <w:shd w:val="clear" w:color="auto" w:fill="FFFFFF"/>
              </w:rPr>
              <w:t>.</w:t>
            </w:r>
          </w:p>
        </w:tc>
      </w:tr>
    </w:tbl>
    <w:p w14:paraId="4C622CE8" w14:textId="307052D8" w:rsidR="00037C27" w:rsidRDefault="00637C79" w:rsidP="003A36BE">
      <w:pPr>
        <w:pStyle w:val="ListParagraph"/>
        <w:widowControl w:val="0"/>
        <w:numPr>
          <w:ilvl w:val="0"/>
          <w:numId w:val="25"/>
        </w:numPr>
        <w:spacing w:before="60" w:after="60" w:line="259" w:lineRule="auto"/>
        <w:contextualSpacing w:val="0"/>
        <w:jc w:val="both"/>
      </w:pPr>
      <w:r>
        <w:lastRenderedPageBreak/>
        <w:t>Participants were also provided with a brief update on the EHP Partnerships that a</w:t>
      </w:r>
      <w:r w:rsidR="008465C9">
        <w:t xml:space="preserve"> that are currently in the launching stage</w:t>
      </w:r>
      <w:r>
        <w:t xml:space="preserve">, including </w:t>
      </w:r>
      <w:r w:rsidR="00833F9C">
        <w:t>topics like p</w:t>
      </w:r>
      <w:r w:rsidR="00833F9C" w:rsidRPr="00833F9C">
        <w:t>oison centres</w:t>
      </w:r>
      <w:r w:rsidR="00833F9C">
        <w:t>, h</w:t>
      </w:r>
      <w:r w:rsidR="00833F9C" w:rsidRPr="00833F9C">
        <w:t xml:space="preserve">ealthy </w:t>
      </w:r>
      <w:r w:rsidR="00833F9C">
        <w:t>s</w:t>
      </w:r>
      <w:r w:rsidR="00833F9C" w:rsidRPr="00833F9C">
        <w:t xml:space="preserve">chool </w:t>
      </w:r>
      <w:r w:rsidR="00833F9C">
        <w:t>e</w:t>
      </w:r>
      <w:r w:rsidR="00833F9C" w:rsidRPr="00833F9C">
        <w:t>nvironment</w:t>
      </w:r>
      <w:r w:rsidR="00833F9C">
        <w:t xml:space="preserve">, </w:t>
      </w:r>
      <w:r w:rsidR="00833F9C" w:rsidRPr="00833F9C">
        <w:t>wastewater surveillance of infectious diseases and antimicrobial resistance</w:t>
      </w:r>
      <w:r w:rsidR="00833F9C">
        <w:t xml:space="preserve"> and environment and health policies at sub-national and local level.</w:t>
      </w:r>
    </w:p>
    <w:p w14:paraId="0097CEA1" w14:textId="29543BD0" w:rsidR="00354561" w:rsidRDefault="00354561" w:rsidP="003A36BE">
      <w:pPr>
        <w:pStyle w:val="ListParagraph"/>
        <w:widowControl w:val="0"/>
        <w:numPr>
          <w:ilvl w:val="0"/>
          <w:numId w:val="25"/>
        </w:numPr>
        <w:spacing w:before="60" w:after="60" w:line="259" w:lineRule="auto"/>
        <w:contextualSpacing w:val="0"/>
        <w:jc w:val="both"/>
      </w:pPr>
      <w:r>
        <w:t>EHP Secretariat informed Bureau members about the on-going revision of the EHP Partnerships Terms of Reference</w:t>
      </w:r>
      <w:r w:rsidRPr="00354561">
        <w:t xml:space="preserve"> </w:t>
      </w:r>
      <w:r w:rsidR="00CF28D9">
        <w:t xml:space="preserve">(ToR) </w:t>
      </w:r>
      <w:r w:rsidRPr="00354561">
        <w:t>necessary for their effective implementation and management.</w:t>
      </w:r>
      <w:r w:rsidR="00F746F7">
        <w:t xml:space="preserve"> The revised </w:t>
      </w:r>
      <w:r w:rsidR="00CF28D9">
        <w:t>ToR</w:t>
      </w:r>
      <w:r w:rsidR="00F746F7">
        <w:t xml:space="preserve"> will be shared with the EHTF for the online consultation.</w:t>
      </w:r>
    </w:p>
    <w:p w14:paraId="557C1C42" w14:textId="64F867DA" w:rsidR="00037C27" w:rsidRDefault="00354561" w:rsidP="003A36BE">
      <w:pPr>
        <w:pStyle w:val="ListParagraph"/>
        <w:widowControl w:val="0"/>
        <w:numPr>
          <w:ilvl w:val="0"/>
          <w:numId w:val="25"/>
        </w:numPr>
        <w:spacing w:before="60" w:after="60" w:line="259" w:lineRule="auto"/>
        <w:contextualSpacing w:val="0"/>
        <w:jc w:val="both"/>
      </w:pPr>
      <w:r w:rsidRPr="00354561">
        <w:t xml:space="preserve">Bureau members were invited to share with the </w:t>
      </w:r>
      <w:r>
        <w:t xml:space="preserve">EHP </w:t>
      </w:r>
      <w:r w:rsidRPr="00354561">
        <w:t xml:space="preserve">Secretariat their ideas on how to organize an engaging session at the 14th EHTF meeting. The session </w:t>
      </w:r>
      <w:r>
        <w:t>would aim to</w:t>
      </w:r>
      <w:r w:rsidRPr="00354561">
        <w:t xml:space="preserve"> update EHTF members on the work of the EHP Partnerships and the progress made since Budapest, provide a brief overview of future plans and reflect on the new implementation mechanism, present the revised Terms of Reference for the EHP Partnerships, and launch new EHP Partnerships. Feedback will be shared in writing, if any.</w:t>
      </w:r>
    </w:p>
    <w:p w14:paraId="76F80D2A" w14:textId="75F93470" w:rsidR="00037C27" w:rsidRPr="007C2BDC" w:rsidRDefault="00037C27" w:rsidP="00037C27">
      <w:pPr>
        <w:pBdr>
          <w:bottom w:val="single" w:sz="8" w:space="1" w:color="1F3864" w:themeColor="accent5" w:themeShade="80"/>
        </w:pBdr>
        <w:spacing w:before="120" w:after="120" w:line="336" w:lineRule="auto"/>
        <w:jc w:val="both"/>
        <w:rPr>
          <w:sz w:val="36"/>
          <w:szCs w:val="36"/>
        </w:rPr>
      </w:pPr>
      <w:r>
        <w:rPr>
          <w:rFonts w:ascii="Be Vietnam" w:eastAsia="Be Vietnam" w:hAnsi="Be Vietnam" w:cs="Be Vietnam"/>
          <w:color w:val="1F3864" w:themeColor="accent5" w:themeShade="80"/>
          <w:sz w:val="36"/>
          <w:szCs w:val="36"/>
          <w:lang w:val="en-US"/>
        </w:rPr>
        <w:t>7</w:t>
      </w:r>
      <w:r w:rsidRPr="003D72FA">
        <w:rPr>
          <w:rFonts w:ascii="Be Vietnam" w:eastAsia="Be Vietnam" w:hAnsi="Be Vietnam" w:cs="Be Vietnam"/>
          <w:color w:val="1F3864" w:themeColor="accent5" w:themeShade="80"/>
          <w:sz w:val="36"/>
          <w:szCs w:val="36"/>
        </w:rPr>
        <w:t xml:space="preserve">. </w:t>
      </w:r>
      <w:r w:rsidRPr="00037C27">
        <w:rPr>
          <w:rFonts w:ascii="Be Vietnam" w:eastAsia="Be Vietnam" w:hAnsi="Be Vietnam" w:cs="Be Vietnam"/>
          <w:color w:val="1F3864" w:themeColor="accent5" w:themeShade="80"/>
          <w:sz w:val="36"/>
          <w:szCs w:val="36"/>
        </w:rPr>
        <w:t>Update on the composition of the EHTF Bureau</w:t>
      </w:r>
      <w:r>
        <w:rPr>
          <w:rFonts w:ascii="Be Vietnam" w:eastAsia="Be Vietnam" w:hAnsi="Be Vietnam" w:cs="Be Vietnam"/>
          <w:color w:val="1F3864" w:themeColor="accent5" w:themeShade="80"/>
          <w:sz w:val="36"/>
          <w:szCs w:val="36"/>
        </w:rPr>
        <w:t xml:space="preserve"> and elections</w:t>
      </w:r>
    </w:p>
    <w:p w14:paraId="29E4B7FE" w14:textId="77777777" w:rsidR="00CF28D9" w:rsidRDefault="0032119D" w:rsidP="00CF28D9">
      <w:pPr>
        <w:pStyle w:val="ListParagraph"/>
        <w:widowControl w:val="0"/>
        <w:numPr>
          <w:ilvl w:val="0"/>
          <w:numId w:val="25"/>
        </w:numPr>
        <w:spacing w:after="60" w:line="259" w:lineRule="auto"/>
        <w:contextualSpacing w:val="0"/>
        <w:jc w:val="both"/>
      </w:pPr>
      <w:r>
        <w:t xml:space="preserve">EHP Secretariat </w:t>
      </w:r>
      <w:r w:rsidRPr="0032119D">
        <w:t>provide</w:t>
      </w:r>
      <w:r>
        <w:t>d</w:t>
      </w:r>
      <w:r w:rsidRPr="0032119D">
        <w:t xml:space="preserve"> information regarding the Bureau’s composition and the upcoming election of the co-Chair position from the environment sector positions in accordance with the Rules of Procedures (RoP) of the EHTF.</w:t>
      </w:r>
    </w:p>
    <w:p w14:paraId="213858FD" w14:textId="75C4A1B8" w:rsidR="00CF28D9" w:rsidRDefault="0032119D" w:rsidP="00CF28D9">
      <w:pPr>
        <w:pStyle w:val="ListParagraph"/>
        <w:widowControl w:val="0"/>
        <w:numPr>
          <w:ilvl w:val="0"/>
          <w:numId w:val="25"/>
        </w:numPr>
        <w:spacing w:after="60" w:line="259" w:lineRule="auto"/>
        <w:contextualSpacing w:val="0"/>
        <w:jc w:val="both"/>
      </w:pPr>
      <w:r w:rsidRPr="0032119D">
        <w:t xml:space="preserve">Also, </w:t>
      </w:r>
      <w:r>
        <w:t>Secretariat</w:t>
      </w:r>
      <w:r w:rsidRPr="0032119D">
        <w:t xml:space="preserve"> inform</w:t>
      </w:r>
      <w:r>
        <w:t>ed</w:t>
      </w:r>
      <w:r w:rsidRPr="0032119D">
        <w:t xml:space="preserve"> about the on-going revision of the RoP.</w:t>
      </w:r>
      <w:r w:rsidR="00CF28D9">
        <w:t xml:space="preserve"> The main proposed amendments of the current rules address several key aspects:</w:t>
      </w:r>
    </w:p>
    <w:p w14:paraId="01CEB9B6" w14:textId="77777777" w:rsidR="00CF28D9" w:rsidRDefault="00CF28D9" w:rsidP="00CF28D9">
      <w:pPr>
        <w:pStyle w:val="ListParagraph"/>
        <w:widowControl w:val="0"/>
        <w:numPr>
          <w:ilvl w:val="0"/>
          <w:numId w:val="41"/>
        </w:numPr>
        <w:spacing w:after="60" w:line="259" w:lineRule="auto"/>
        <w:ind w:left="1080"/>
        <w:contextualSpacing w:val="0"/>
        <w:jc w:val="both"/>
      </w:pPr>
      <w:r w:rsidRPr="00CF28D9">
        <w:t xml:space="preserve">To reflect advancements within the EHP since the 2017 Ostrava Ministerial Conference, these references </w:t>
      </w:r>
      <w:r>
        <w:t>will</w:t>
      </w:r>
      <w:r w:rsidRPr="00CF28D9">
        <w:t xml:space="preserve"> be removed, making the RoP self-standing</w:t>
      </w:r>
      <w:r>
        <w:t>;</w:t>
      </w:r>
    </w:p>
    <w:p w14:paraId="5AD8B0E5" w14:textId="7A9CD6B5" w:rsidR="00CF28D9" w:rsidRDefault="00CF28D9" w:rsidP="00CF28D9">
      <w:pPr>
        <w:pStyle w:val="ListParagraph"/>
        <w:widowControl w:val="0"/>
        <w:numPr>
          <w:ilvl w:val="0"/>
          <w:numId w:val="41"/>
        </w:numPr>
        <w:spacing w:after="60" w:line="259" w:lineRule="auto"/>
        <w:ind w:left="1080"/>
        <w:contextualSpacing w:val="0"/>
        <w:jc w:val="both"/>
      </w:pPr>
      <w:r>
        <w:t>Prolonging leadership stability by extending EHTF Chair and Co-Chair terms from one year to two years;</w:t>
      </w:r>
    </w:p>
    <w:p w14:paraId="4607357B" w14:textId="23A0F2DC" w:rsidR="00CF28D9" w:rsidRDefault="00CF28D9" w:rsidP="00CF28D9">
      <w:pPr>
        <w:pStyle w:val="ListParagraph"/>
        <w:widowControl w:val="0"/>
        <w:numPr>
          <w:ilvl w:val="0"/>
          <w:numId w:val="41"/>
        </w:numPr>
        <w:spacing w:after="60" w:line="259" w:lineRule="auto"/>
        <w:ind w:left="1080"/>
        <w:contextualSpacing w:val="0"/>
        <w:jc w:val="both"/>
      </w:pPr>
      <w:r>
        <w:t>Streamlining election procedures by instituting two-year Bureau terms and synchronizing elections with the Chair and Co-Chair elections;</w:t>
      </w:r>
    </w:p>
    <w:p w14:paraId="1D9B85EE" w14:textId="1FFA0F3E" w:rsidR="00CF28D9" w:rsidRDefault="00CF28D9" w:rsidP="00CF28D9">
      <w:pPr>
        <w:pStyle w:val="ListParagraph"/>
        <w:widowControl w:val="0"/>
        <w:numPr>
          <w:ilvl w:val="0"/>
          <w:numId w:val="41"/>
        </w:numPr>
        <w:spacing w:after="60" w:line="259" w:lineRule="auto"/>
        <w:ind w:left="1080"/>
        <w:contextualSpacing w:val="0"/>
        <w:jc w:val="both"/>
      </w:pPr>
      <w:r>
        <w:t>Extending Bureau terms by removing re-election restrictions, allowing members to be re-elected without limits;</w:t>
      </w:r>
    </w:p>
    <w:p w14:paraId="726DB18E" w14:textId="1F605C16" w:rsidR="00CF28D9" w:rsidRDefault="00CF28D9" w:rsidP="00CF28D9">
      <w:pPr>
        <w:pStyle w:val="ListParagraph"/>
        <w:widowControl w:val="0"/>
        <w:numPr>
          <w:ilvl w:val="0"/>
          <w:numId w:val="41"/>
        </w:numPr>
        <w:spacing w:after="60" w:line="259" w:lineRule="auto"/>
        <w:ind w:left="1080"/>
        <w:contextualSpacing w:val="0"/>
        <w:jc w:val="both"/>
      </w:pPr>
      <w:r>
        <w:t>Introducing flexibility in Bureau composition to adjust member representation, with a minimum of 8 and a maximum of 14 members;</w:t>
      </w:r>
    </w:p>
    <w:p w14:paraId="45C1DAFA" w14:textId="75419A54" w:rsidR="00037C27" w:rsidRDefault="00CF28D9" w:rsidP="00CF28D9">
      <w:pPr>
        <w:pStyle w:val="ListParagraph"/>
        <w:widowControl w:val="0"/>
        <w:numPr>
          <w:ilvl w:val="0"/>
          <w:numId w:val="41"/>
        </w:numPr>
        <w:spacing w:after="60" w:line="259" w:lineRule="auto"/>
        <w:ind w:left="1080"/>
        <w:contextualSpacing w:val="0"/>
        <w:jc w:val="both"/>
      </w:pPr>
      <w:r>
        <w:t>Elevating youth representation by establishing a permanent seat in the Bureau, alongside maintaining current seats for other stakeholders.</w:t>
      </w:r>
    </w:p>
    <w:p w14:paraId="3F30B4A8" w14:textId="27991D57" w:rsidR="00CF28D9" w:rsidRDefault="00CF28D9" w:rsidP="00CF28D9">
      <w:pPr>
        <w:pStyle w:val="ListParagraph"/>
        <w:widowControl w:val="0"/>
        <w:numPr>
          <w:ilvl w:val="0"/>
          <w:numId w:val="25"/>
        </w:numPr>
        <w:spacing w:after="60" w:line="259" w:lineRule="auto"/>
        <w:contextualSpacing w:val="0"/>
        <w:jc w:val="both"/>
      </w:pPr>
      <w:r>
        <w:t>The revised RoP will be sent to the EHTF and its Bureau for consultation in May 2024.</w:t>
      </w:r>
    </w:p>
    <w:p w14:paraId="74F51DD4" w14:textId="0BF93302" w:rsidR="0032119D" w:rsidRDefault="0032119D" w:rsidP="00CF28D9">
      <w:pPr>
        <w:pStyle w:val="ListParagraph"/>
        <w:widowControl w:val="0"/>
        <w:numPr>
          <w:ilvl w:val="0"/>
          <w:numId w:val="25"/>
        </w:numPr>
        <w:spacing w:after="60" w:line="259" w:lineRule="auto"/>
        <w:contextualSpacing w:val="0"/>
        <w:jc w:val="both"/>
      </w:pPr>
      <w:r>
        <w:t>The c</w:t>
      </w:r>
      <w:r w:rsidRPr="0032119D">
        <w:t xml:space="preserve">all for nomination to the EHTF Bureau </w:t>
      </w:r>
      <w:r>
        <w:t>to fill the vacant positions for representatives from the environment and health sectors will be launched immediately after the Bureau meeting,</w:t>
      </w:r>
      <w:r w:rsidRPr="0032119D">
        <w:t xml:space="preserve"> with the deadline for submissions set for 5 June 2024.</w:t>
      </w:r>
    </w:p>
    <w:p w14:paraId="5702D6DF" w14:textId="38AD7C92" w:rsidR="00037C27" w:rsidRPr="00A62A5D" w:rsidRDefault="00037C27" w:rsidP="00A62A5D">
      <w:pPr>
        <w:pBdr>
          <w:bottom w:val="single" w:sz="8" w:space="1" w:color="1F3864" w:themeColor="accent5" w:themeShade="80"/>
        </w:pBdr>
        <w:spacing w:before="120" w:after="120" w:line="336" w:lineRule="auto"/>
        <w:jc w:val="both"/>
        <w:rPr>
          <w:sz w:val="36"/>
          <w:szCs w:val="36"/>
        </w:rPr>
      </w:pPr>
      <w:r>
        <w:rPr>
          <w:rFonts w:ascii="Be Vietnam" w:eastAsia="Be Vietnam" w:hAnsi="Be Vietnam" w:cs="Be Vietnam"/>
          <w:color w:val="1F3864" w:themeColor="accent5" w:themeShade="80"/>
          <w:sz w:val="36"/>
          <w:szCs w:val="36"/>
          <w:lang w:val="en-US"/>
        </w:rPr>
        <w:t>8</w:t>
      </w:r>
      <w:r w:rsidRPr="003D72FA">
        <w:rPr>
          <w:rFonts w:ascii="Be Vietnam" w:eastAsia="Be Vietnam" w:hAnsi="Be Vietnam" w:cs="Be Vietnam"/>
          <w:color w:val="1F3864" w:themeColor="accent5" w:themeShade="80"/>
          <w:sz w:val="36"/>
          <w:szCs w:val="36"/>
        </w:rPr>
        <w:t xml:space="preserve">. </w:t>
      </w:r>
      <w:r>
        <w:rPr>
          <w:rFonts w:ascii="Be Vietnam" w:eastAsia="Be Vietnam" w:hAnsi="Be Vietnam" w:cs="Be Vietnam"/>
          <w:color w:val="1F3864" w:themeColor="accent5" w:themeShade="80"/>
          <w:sz w:val="36"/>
          <w:szCs w:val="36"/>
        </w:rPr>
        <w:t>S</w:t>
      </w:r>
      <w:r w:rsidRPr="00037C27">
        <w:rPr>
          <w:rFonts w:ascii="Be Vietnam" w:eastAsia="Be Vietnam" w:hAnsi="Be Vietnam" w:cs="Be Vietnam"/>
          <w:color w:val="1F3864" w:themeColor="accent5" w:themeShade="80"/>
          <w:sz w:val="36"/>
          <w:szCs w:val="36"/>
        </w:rPr>
        <w:t>ummary of decisions</w:t>
      </w:r>
      <w:r>
        <w:rPr>
          <w:rFonts w:ascii="Be Vietnam" w:eastAsia="Be Vietnam" w:hAnsi="Be Vietnam" w:cs="Be Vietnam"/>
          <w:color w:val="1F3864" w:themeColor="accent5" w:themeShade="80"/>
          <w:sz w:val="36"/>
          <w:szCs w:val="36"/>
        </w:rPr>
        <w:t xml:space="preserve"> and</w:t>
      </w:r>
      <w:r w:rsidRPr="00037C27">
        <w:rPr>
          <w:rFonts w:ascii="Be Vietnam" w:eastAsia="Be Vietnam" w:hAnsi="Be Vietnam" w:cs="Be Vietnam"/>
          <w:color w:val="1F3864" w:themeColor="accent5" w:themeShade="80"/>
          <w:sz w:val="36"/>
          <w:szCs w:val="36"/>
        </w:rPr>
        <w:t xml:space="preserve"> next steps </w:t>
      </w:r>
    </w:p>
    <w:p w14:paraId="0B1C36AD" w14:textId="7D993C27" w:rsidR="00332B5B" w:rsidRDefault="00332B5B" w:rsidP="000D22C4">
      <w:pPr>
        <w:pStyle w:val="ListParagraph"/>
        <w:numPr>
          <w:ilvl w:val="0"/>
          <w:numId w:val="25"/>
        </w:numPr>
        <w:spacing w:after="60" w:line="259" w:lineRule="auto"/>
        <w:contextualSpacing w:val="0"/>
        <w:jc w:val="both"/>
      </w:pPr>
      <w:r>
        <w:t xml:space="preserve">Bureau members welcomed </w:t>
      </w:r>
      <w:r w:rsidR="00A62A5D">
        <w:t xml:space="preserve">and agreed with the proposed overall structure and content of the </w:t>
      </w:r>
      <w:r w:rsidR="00A62A5D" w:rsidRPr="002A1002">
        <w:t>draft PoW</w:t>
      </w:r>
      <w:r w:rsidR="00A62A5D">
        <w:t xml:space="preserve"> </w:t>
      </w:r>
      <w:r w:rsidR="00A62A5D" w:rsidRPr="002A1002">
        <w:t>for the EHTF, the agenda for the 14th meeting and the information note on the Bonn Dialogues</w:t>
      </w:r>
      <w:r w:rsidR="00A62A5D">
        <w:t>.</w:t>
      </w:r>
    </w:p>
    <w:p w14:paraId="20097A20" w14:textId="203866A6" w:rsidR="001913ED" w:rsidRDefault="00332B5B" w:rsidP="000D22C4">
      <w:pPr>
        <w:pStyle w:val="ListParagraph"/>
        <w:numPr>
          <w:ilvl w:val="0"/>
          <w:numId w:val="25"/>
        </w:numPr>
        <w:spacing w:after="60" w:line="259" w:lineRule="auto"/>
        <w:contextualSpacing w:val="0"/>
        <w:jc w:val="both"/>
      </w:pPr>
      <w:r>
        <w:t xml:space="preserve">The Chair summarized the next steps leading up to the next EHTF meeting on </w:t>
      </w:r>
      <w:r w:rsidRPr="00332B5B">
        <w:t>26−27 June 2024 in Utrecht, Netherlands (Kingdom of the)</w:t>
      </w:r>
      <w:r>
        <w:t>:</w:t>
      </w:r>
      <w:r w:rsidR="001913ED" w:rsidRPr="001913ED">
        <w:t xml:space="preserve"> </w:t>
      </w:r>
    </w:p>
    <w:p w14:paraId="06DD63AA" w14:textId="2EA011A9" w:rsidR="00332B5B" w:rsidRDefault="002A1002" w:rsidP="000D22C4">
      <w:pPr>
        <w:pStyle w:val="ListParagraph"/>
        <w:numPr>
          <w:ilvl w:val="0"/>
          <w:numId w:val="38"/>
        </w:numPr>
        <w:spacing w:after="60" w:line="259" w:lineRule="auto"/>
        <w:ind w:left="1080"/>
        <w:contextualSpacing w:val="0"/>
        <w:jc w:val="both"/>
      </w:pPr>
      <w:r w:rsidRPr="002A1002">
        <w:lastRenderedPageBreak/>
        <w:t>The consultation for written feedback from the Bureau on the documents and proposals for the format of the EHTF meeting sessions remains open until 7 May 2024. After this period, the EHP Secretariat will integrate received feedback into the draft PoW</w:t>
      </w:r>
      <w:r w:rsidR="00A62A5D">
        <w:t xml:space="preserve"> </w:t>
      </w:r>
      <w:r w:rsidRPr="002A1002">
        <w:t xml:space="preserve">for the EHTF, the agenda for the 14th meeting, and the information note on the Bonn Dialogues. </w:t>
      </w:r>
      <w:r w:rsidR="00CF28D9" w:rsidRPr="00CF28D9">
        <w:t>These documents will be shared for further consultation with the EHTF. The EHTF will consider the approval of these documents, along with the revised RoP of the EHTF and ToR of the EHP Partnerships, at its next meeting in Utrecht.</w:t>
      </w:r>
    </w:p>
    <w:p w14:paraId="161C5D1D" w14:textId="29AD50C0" w:rsidR="00A62A5D" w:rsidRDefault="00A62A5D" w:rsidP="000D22C4">
      <w:pPr>
        <w:pStyle w:val="ListParagraph"/>
        <w:numPr>
          <w:ilvl w:val="0"/>
          <w:numId w:val="38"/>
        </w:numPr>
        <w:spacing w:after="60" w:line="259" w:lineRule="auto"/>
        <w:ind w:left="1080"/>
        <w:contextualSpacing w:val="0"/>
        <w:jc w:val="both"/>
      </w:pPr>
      <w:r>
        <w:t xml:space="preserve">As recommended by the Bureau, EHP Secretariat will </w:t>
      </w:r>
      <w:r w:rsidR="000D22C4">
        <w:t>clarify</w:t>
      </w:r>
      <w:r w:rsidRPr="00A62A5D">
        <w:t xml:space="preserve"> the alignment of proposed </w:t>
      </w:r>
      <w:r>
        <w:t xml:space="preserve">Bonn Dialogue </w:t>
      </w:r>
      <w:r w:rsidRPr="00A62A5D">
        <w:t xml:space="preserve">topics with the pressing challenges of the triple crisis. </w:t>
      </w:r>
    </w:p>
    <w:p w14:paraId="680F93FF" w14:textId="77777777" w:rsidR="00A62A5D" w:rsidRDefault="00A62A5D" w:rsidP="000D22C4">
      <w:pPr>
        <w:pStyle w:val="ListParagraph"/>
        <w:numPr>
          <w:ilvl w:val="0"/>
          <w:numId w:val="38"/>
        </w:numPr>
        <w:spacing w:after="60" w:line="259" w:lineRule="auto"/>
        <w:ind w:left="1080"/>
        <w:contextualSpacing w:val="0"/>
        <w:jc w:val="both"/>
      </w:pPr>
      <w:r w:rsidRPr="00A62A5D">
        <w:t>The EHP Secretariat will launch a call for expressions of interest to serve in the EHTF Bureau, with the deadline for submissions set for 5 June</w:t>
      </w:r>
      <w:r>
        <w:t xml:space="preserve"> 2024.</w:t>
      </w:r>
    </w:p>
    <w:p w14:paraId="7BFDAFE0" w14:textId="73784582" w:rsidR="007A3CED" w:rsidRDefault="00A62A5D" w:rsidP="000D22C4">
      <w:pPr>
        <w:pStyle w:val="ListParagraph"/>
        <w:numPr>
          <w:ilvl w:val="0"/>
          <w:numId w:val="25"/>
        </w:numPr>
        <w:spacing w:after="60" w:line="259" w:lineRule="auto"/>
        <w:contextualSpacing w:val="0"/>
        <w:jc w:val="both"/>
      </w:pPr>
      <w:r w:rsidRPr="00A62A5D">
        <w:t>The Chair closed the meeting, thanking participants for their active participation and valuable contributions, and the Secretariat for the meeting preparation.</w:t>
      </w:r>
      <w:r w:rsidR="007A3CED">
        <w:br w:type="page"/>
      </w:r>
    </w:p>
    <w:p w14:paraId="57852496" w14:textId="458E5AFC" w:rsidR="0062444A" w:rsidRPr="007C2BDC" w:rsidRDefault="0062444A" w:rsidP="0062444A">
      <w:pPr>
        <w:pBdr>
          <w:bottom w:val="single" w:sz="8" w:space="1" w:color="1F3864" w:themeColor="accent5" w:themeShade="80"/>
        </w:pBdr>
        <w:spacing w:before="120" w:after="120" w:line="336" w:lineRule="auto"/>
        <w:jc w:val="both"/>
        <w:rPr>
          <w:sz w:val="36"/>
          <w:szCs w:val="36"/>
        </w:rPr>
      </w:pPr>
      <w:r>
        <w:rPr>
          <w:rFonts w:ascii="Be Vietnam" w:eastAsia="Be Vietnam" w:hAnsi="Be Vietnam" w:cs="Be Vietnam"/>
          <w:color w:val="1F3864" w:themeColor="accent5" w:themeShade="80"/>
          <w:sz w:val="36"/>
          <w:szCs w:val="36"/>
          <w:lang w:val="en-US"/>
        </w:rPr>
        <w:lastRenderedPageBreak/>
        <w:t>Annex 1. List of participants</w:t>
      </w:r>
    </w:p>
    <w:p w14:paraId="49AA3094" w14:textId="77777777" w:rsidR="00805D0A" w:rsidRPr="00BC0858" w:rsidRDefault="00805D0A" w:rsidP="00805D0A">
      <w:pPr>
        <w:spacing w:before="600" w:after="200"/>
        <w:jc w:val="center"/>
        <w:rPr>
          <w:rFonts w:ascii="Arial Bold" w:hAnsi="Arial Bold"/>
          <w:b/>
          <w:sz w:val="28"/>
        </w:rPr>
      </w:pPr>
      <w:r w:rsidRPr="00BC0858">
        <w:rPr>
          <w:rFonts w:ascii="Arial Bold" w:hAnsi="Arial Bold"/>
          <w:b/>
          <w:szCs w:val="24"/>
        </w:rPr>
        <w:t>Members of the EHTF Bureau</w:t>
      </w:r>
    </w:p>
    <w:p w14:paraId="21167895" w14:textId="77777777" w:rsidR="00805D0A" w:rsidRPr="00BC0858" w:rsidRDefault="00805D0A" w:rsidP="00805D0A">
      <w:pPr>
        <w:tabs>
          <w:tab w:val="left" w:pos="5660"/>
        </w:tabs>
        <w:rPr>
          <w:rFonts w:ascii="Arial" w:hAnsi="Arial" w:cs="Arial"/>
          <w:b/>
          <w:sz w:val="22"/>
          <w:szCs w:val="22"/>
          <w:lang w:val="fr-CH"/>
        </w:rPr>
      </w:pPr>
      <w:bookmarkStart w:id="4" w:name="text"/>
      <w:bookmarkEnd w:id="4"/>
    </w:p>
    <w:p w14:paraId="761CA54C" w14:textId="77777777" w:rsidR="00805D0A" w:rsidRPr="00142773" w:rsidRDefault="00805D0A" w:rsidP="00805D0A">
      <w:pPr>
        <w:tabs>
          <w:tab w:val="left" w:pos="5670"/>
          <w:tab w:val="left" w:pos="6804"/>
        </w:tabs>
        <w:rPr>
          <w:rFonts w:ascii="Arial" w:hAnsi="Arial" w:cs="Arial"/>
          <w:b/>
          <w:sz w:val="22"/>
          <w:szCs w:val="22"/>
          <w:lang w:val="fr-CH"/>
        </w:rPr>
      </w:pPr>
      <w:r w:rsidRPr="00142773">
        <w:rPr>
          <w:rFonts w:ascii="Arial" w:hAnsi="Arial" w:cs="Arial"/>
          <w:b/>
          <w:sz w:val="22"/>
          <w:szCs w:val="22"/>
          <w:lang w:val="fr-CH"/>
        </w:rPr>
        <w:t>Georgia</w:t>
      </w:r>
    </w:p>
    <w:p w14:paraId="43FE4527" w14:textId="77777777" w:rsidR="00805D0A" w:rsidRPr="00142773"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597DF617" w14:textId="77777777" w:rsidTr="00317F85">
        <w:trPr>
          <w:trHeight w:val="1019"/>
        </w:trPr>
        <w:tc>
          <w:tcPr>
            <w:tcW w:w="4944" w:type="dxa"/>
          </w:tcPr>
          <w:p w14:paraId="0CAFBC6B" w14:textId="77777777" w:rsidR="00805D0A" w:rsidRPr="003B3E6E" w:rsidRDefault="00805D0A" w:rsidP="00317F85">
            <w:pPr>
              <w:tabs>
                <w:tab w:val="left" w:pos="5660"/>
              </w:tabs>
              <w:rPr>
                <w:sz w:val="22"/>
                <w:szCs w:val="22"/>
              </w:rPr>
            </w:pPr>
            <w:r w:rsidRPr="003B3E6E">
              <w:rPr>
                <w:sz w:val="22"/>
                <w:szCs w:val="22"/>
              </w:rPr>
              <w:t>Maia Javakhishvili</w:t>
            </w:r>
          </w:p>
          <w:p w14:paraId="4CDC00C7" w14:textId="77777777" w:rsidR="00805D0A" w:rsidRPr="003B3E6E" w:rsidRDefault="00805D0A" w:rsidP="00317F85">
            <w:pPr>
              <w:tabs>
                <w:tab w:val="left" w:pos="5660"/>
              </w:tabs>
              <w:rPr>
                <w:sz w:val="22"/>
                <w:szCs w:val="22"/>
              </w:rPr>
            </w:pPr>
            <w:r w:rsidRPr="003B3E6E">
              <w:rPr>
                <w:sz w:val="22"/>
                <w:szCs w:val="22"/>
              </w:rPr>
              <w:t>Deputy Head of Environment and Climate Change Department, Ministry of Environmental Protection and Agriculture of Georgia</w:t>
            </w:r>
          </w:p>
          <w:p w14:paraId="2F16BD11" w14:textId="77777777" w:rsidR="00805D0A" w:rsidRPr="003B3E6E" w:rsidRDefault="00805D0A" w:rsidP="00317F85">
            <w:pPr>
              <w:tabs>
                <w:tab w:val="left" w:pos="5660"/>
              </w:tabs>
              <w:rPr>
                <w:sz w:val="22"/>
                <w:szCs w:val="22"/>
              </w:rPr>
            </w:pPr>
            <w:r w:rsidRPr="003B3E6E">
              <w:rPr>
                <w:sz w:val="22"/>
                <w:szCs w:val="22"/>
              </w:rPr>
              <w:t>Tbilisi</w:t>
            </w:r>
          </w:p>
          <w:p w14:paraId="166008CC" w14:textId="77777777" w:rsidR="00805D0A" w:rsidRPr="003B3E6E" w:rsidRDefault="00805D0A" w:rsidP="00317F85">
            <w:pPr>
              <w:tabs>
                <w:tab w:val="left" w:pos="5660"/>
              </w:tabs>
              <w:rPr>
                <w:sz w:val="22"/>
                <w:szCs w:val="22"/>
              </w:rPr>
            </w:pPr>
          </w:p>
        </w:tc>
        <w:tc>
          <w:tcPr>
            <w:tcW w:w="4803" w:type="dxa"/>
          </w:tcPr>
          <w:p w14:paraId="7D3E48DB"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maia.javakhishvili@mepa.gov.ge</w:t>
            </w:r>
          </w:p>
        </w:tc>
      </w:tr>
    </w:tbl>
    <w:p w14:paraId="5056A5FF"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 xml:space="preserve">Germany </w:t>
      </w:r>
    </w:p>
    <w:p w14:paraId="272B1914"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7938990F" w14:textId="77777777" w:rsidTr="00317F85">
        <w:trPr>
          <w:trHeight w:val="1019"/>
        </w:trPr>
        <w:tc>
          <w:tcPr>
            <w:tcW w:w="4944" w:type="dxa"/>
          </w:tcPr>
          <w:p w14:paraId="3B6DEE41" w14:textId="77777777" w:rsidR="00805D0A" w:rsidRPr="003B3E6E" w:rsidRDefault="00805D0A" w:rsidP="00317F85">
            <w:pPr>
              <w:tabs>
                <w:tab w:val="left" w:pos="5660"/>
              </w:tabs>
              <w:rPr>
                <w:sz w:val="22"/>
                <w:szCs w:val="22"/>
              </w:rPr>
            </w:pPr>
            <w:r w:rsidRPr="003B3E6E">
              <w:rPr>
                <w:sz w:val="22"/>
                <w:szCs w:val="22"/>
              </w:rPr>
              <w:t>Barbara Werschkun</w:t>
            </w:r>
          </w:p>
          <w:p w14:paraId="035A133A" w14:textId="77777777" w:rsidR="00805D0A" w:rsidRPr="003B3E6E" w:rsidRDefault="00805D0A" w:rsidP="00317F85">
            <w:pPr>
              <w:tabs>
                <w:tab w:val="left" w:pos="5660"/>
              </w:tabs>
              <w:rPr>
                <w:sz w:val="22"/>
                <w:szCs w:val="22"/>
              </w:rPr>
            </w:pPr>
            <w:r w:rsidRPr="003B3E6E">
              <w:rPr>
                <w:sz w:val="22"/>
                <w:szCs w:val="22"/>
              </w:rPr>
              <w:t>Senior Officer</w:t>
            </w:r>
          </w:p>
          <w:p w14:paraId="31A042DB" w14:textId="77777777" w:rsidR="00805D0A" w:rsidRPr="003B3E6E" w:rsidRDefault="00805D0A" w:rsidP="00317F85">
            <w:pPr>
              <w:tabs>
                <w:tab w:val="left" w:pos="5660"/>
              </w:tabs>
              <w:rPr>
                <w:sz w:val="22"/>
                <w:szCs w:val="22"/>
              </w:rPr>
            </w:pPr>
            <w:r w:rsidRPr="003B3E6E">
              <w:rPr>
                <w:sz w:val="22"/>
                <w:szCs w:val="22"/>
              </w:rPr>
              <w:t>Federal Ministry for the Environment, Nature Conservation, Nuclear Safety and Consumer Protection</w:t>
            </w:r>
          </w:p>
          <w:p w14:paraId="6C319A88" w14:textId="77777777" w:rsidR="00805D0A" w:rsidRPr="003B3E6E" w:rsidRDefault="00805D0A" w:rsidP="00317F85">
            <w:pPr>
              <w:tabs>
                <w:tab w:val="left" w:pos="5660"/>
              </w:tabs>
              <w:rPr>
                <w:sz w:val="22"/>
                <w:szCs w:val="22"/>
                <w:lang w:val="de-DE"/>
              </w:rPr>
            </w:pPr>
            <w:r w:rsidRPr="003B3E6E">
              <w:rPr>
                <w:sz w:val="22"/>
                <w:szCs w:val="22"/>
                <w:lang w:val="de-DE"/>
              </w:rPr>
              <w:t>Berlin</w:t>
            </w:r>
          </w:p>
          <w:p w14:paraId="46023E7B" w14:textId="77777777" w:rsidR="00805D0A" w:rsidRPr="003B3E6E" w:rsidRDefault="00805D0A" w:rsidP="00317F85">
            <w:pPr>
              <w:tabs>
                <w:tab w:val="left" w:pos="5660"/>
              </w:tabs>
              <w:rPr>
                <w:sz w:val="22"/>
                <w:szCs w:val="22"/>
                <w:lang w:val="de-DE"/>
              </w:rPr>
            </w:pPr>
          </w:p>
        </w:tc>
        <w:tc>
          <w:tcPr>
            <w:tcW w:w="4803" w:type="dxa"/>
          </w:tcPr>
          <w:p w14:paraId="5F23BDE3"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barbara.werschkun@bmuv.bund.de</w:t>
            </w:r>
          </w:p>
        </w:tc>
      </w:tr>
    </w:tbl>
    <w:p w14:paraId="0B54CE5C" w14:textId="77777777" w:rsidR="00805D0A" w:rsidRPr="003B3E6E" w:rsidRDefault="00805D0A" w:rsidP="00805D0A">
      <w:pPr>
        <w:tabs>
          <w:tab w:val="left" w:pos="5660"/>
          <w:tab w:val="left" w:pos="6804"/>
        </w:tabs>
        <w:rPr>
          <w:rFonts w:ascii="Arial" w:hAnsi="Arial" w:cs="Arial"/>
          <w:b/>
          <w:sz w:val="22"/>
          <w:szCs w:val="22"/>
          <w:lang w:val="fr-CH"/>
        </w:rPr>
      </w:pPr>
      <w:r w:rsidRPr="003B3E6E">
        <w:rPr>
          <w:rFonts w:ascii="Arial" w:hAnsi="Arial" w:cs="Arial"/>
          <w:b/>
          <w:sz w:val="22"/>
          <w:szCs w:val="22"/>
          <w:lang w:val="fr-CH"/>
        </w:rPr>
        <w:t>Hungary</w:t>
      </w:r>
    </w:p>
    <w:p w14:paraId="4F7D6747" w14:textId="77777777" w:rsidR="00805D0A" w:rsidRPr="003B3E6E" w:rsidRDefault="00805D0A" w:rsidP="00805D0A">
      <w:pPr>
        <w:tabs>
          <w:tab w:val="left" w:pos="5660"/>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1574AF5C" w14:textId="77777777" w:rsidTr="00317F85">
        <w:trPr>
          <w:trHeight w:val="992"/>
        </w:trPr>
        <w:tc>
          <w:tcPr>
            <w:tcW w:w="4944" w:type="dxa"/>
          </w:tcPr>
          <w:p w14:paraId="18EFF00D" w14:textId="77777777" w:rsidR="00805D0A" w:rsidRPr="003B3E6E" w:rsidRDefault="00805D0A" w:rsidP="00317F85">
            <w:pPr>
              <w:rPr>
                <w:sz w:val="22"/>
                <w:szCs w:val="22"/>
                <w:lang w:eastAsia="ko-KR"/>
              </w:rPr>
            </w:pPr>
            <w:r w:rsidRPr="003B3E6E">
              <w:rPr>
                <w:sz w:val="22"/>
                <w:szCs w:val="22"/>
                <w:lang w:eastAsia="ko-KR"/>
              </w:rPr>
              <w:t xml:space="preserve">Tamas Pandics </w:t>
            </w:r>
          </w:p>
          <w:p w14:paraId="47D8F3B8" w14:textId="77777777" w:rsidR="00805D0A" w:rsidRPr="003B3E6E" w:rsidRDefault="00805D0A" w:rsidP="00317F85">
            <w:pPr>
              <w:rPr>
                <w:sz w:val="22"/>
                <w:szCs w:val="22"/>
                <w:lang w:eastAsia="ko-KR"/>
              </w:rPr>
            </w:pPr>
            <w:r w:rsidRPr="003B3E6E">
              <w:rPr>
                <w:sz w:val="22"/>
                <w:szCs w:val="22"/>
                <w:lang w:eastAsia="ko-KR"/>
              </w:rPr>
              <w:t>Head of Department</w:t>
            </w:r>
          </w:p>
          <w:p w14:paraId="690AC13E" w14:textId="77777777" w:rsidR="00805D0A" w:rsidRPr="003B3E6E" w:rsidRDefault="00805D0A" w:rsidP="00317F85">
            <w:pPr>
              <w:rPr>
                <w:sz w:val="22"/>
                <w:szCs w:val="22"/>
                <w:lang w:eastAsia="ko-KR"/>
              </w:rPr>
            </w:pPr>
            <w:r w:rsidRPr="003B3E6E">
              <w:rPr>
                <w:sz w:val="22"/>
                <w:szCs w:val="22"/>
                <w:lang w:eastAsia="ko-KR"/>
              </w:rPr>
              <w:t>National Public Health Center</w:t>
            </w:r>
          </w:p>
          <w:p w14:paraId="5CA45AD6" w14:textId="77777777" w:rsidR="00805D0A" w:rsidRPr="003B3E6E" w:rsidRDefault="00805D0A" w:rsidP="00317F85">
            <w:pPr>
              <w:rPr>
                <w:sz w:val="22"/>
                <w:szCs w:val="22"/>
                <w:lang w:eastAsia="ko-KR"/>
              </w:rPr>
            </w:pPr>
            <w:r w:rsidRPr="003B3E6E">
              <w:rPr>
                <w:sz w:val="22"/>
                <w:szCs w:val="22"/>
                <w:lang w:eastAsia="ko-KR"/>
              </w:rPr>
              <w:t>Budapest</w:t>
            </w:r>
          </w:p>
          <w:p w14:paraId="283DB27D" w14:textId="77777777" w:rsidR="00805D0A" w:rsidRPr="003B3E6E" w:rsidRDefault="00805D0A" w:rsidP="00317F85">
            <w:pPr>
              <w:rPr>
                <w:sz w:val="22"/>
                <w:szCs w:val="22"/>
                <w:lang w:eastAsia="ko-KR"/>
              </w:rPr>
            </w:pPr>
          </w:p>
        </w:tc>
        <w:tc>
          <w:tcPr>
            <w:tcW w:w="4803" w:type="dxa"/>
          </w:tcPr>
          <w:p w14:paraId="61F52AB8"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ko-KR"/>
              </w:rPr>
              <w:t>pandics.tamas@nnk.gov.hu</w:t>
            </w:r>
          </w:p>
        </w:tc>
      </w:tr>
    </w:tbl>
    <w:p w14:paraId="38782015" w14:textId="77777777" w:rsidR="00805D0A" w:rsidRPr="003B3E6E" w:rsidRDefault="00805D0A" w:rsidP="00805D0A">
      <w:pPr>
        <w:tabs>
          <w:tab w:val="left" w:pos="5660"/>
        </w:tabs>
        <w:rPr>
          <w:rFonts w:ascii="Arial" w:hAnsi="Arial" w:cs="Arial"/>
          <w:b/>
          <w:sz w:val="22"/>
          <w:szCs w:val="22"/>
          <w:lang w:val="de-CH"/>
        </w:rPr>
      </w:pPr>
      <w:bookmarkStart w:id="5" w:name="_Hlk84923697"/>
      <w:r w:rsidRPr="003B3E6E">
        <w:rPr>
          <w:rFonts w:ascii="Arial" w:hAnsi="Arial" w:cs="Arial"/>
          <w:b/>
          <w:sz w:val="22"/>
          <w:szCs w:val="22"/>
          <w:lang w:val="de-CH"/>
        </w:rPr>
        <w:t xml:space="preserve">Israel </w:t>
      </w:r>
    </w:p>
    <w:p w14:paraId="7373A04A" w14:textId="77777777" w:rsidR="00805D0A" w:rsidRPr="003B3E6E" w:rsidRDefault="00805D0A" w:rsidP="00805D0A">
      <w:pPr>
        <w:tabs>
          <w:tab w:val="left" w:pos="5660"/>
        </w:tabs>
        <w:rPr>
          <w:rFonts w:ascii="Arial" w:hAnsi="Arial" w:cs="Arial"/>
          <w:b/>
          <w:sz w:val="22"/>
          <w:szCs w:val="22"/>
          <w:lang w:val="de-CH"/>
        </w:rPr>
      </w:pPr>
    </w:p>
    <w:tbl>
      <w:tblPr>
        <w:tblW w:w="9747" w:type="dxa"/>
        <w:tblLook w:val="04A0" w:firstRow="1" w:lastRow="0" w:firstColumn="1" w:lastColumn="0" w:noHBand="0" w:noVBand="1"/>
      </w:tblPr>
      <w:tblGrid>
        <w:gridCol w:w="4944"/>
        <w:gridCol w:w="4803"/>
      </w:tblGrid>
      <w:tr w:rsidR="00805D0A" w:rsidRPr="002F6FE0" w14:paraId="76B4FB4F" w14:textId="77777777" w:rsidTr="00317F85">
        <w:trPr>
          <w:trHeight w:val="1298"/>
        </w:trPr>
        <w:tc>
          <w:tcPr>
            <w:tcW w:w="4944" w:type="dxa"/>
          </w:tcPr>
          <w:p w14:paraId="35D92ED8" w14:textId="77777777" w:rsidR="00805D0A" w:rsidRPr="003B3E6E" w:rsidRDefault="00805D0A" w:rsidP="00317F85">
            <w:pPr>
              <w:tabs>
                <w:tab w:val="left" w:pos="5660"/>
              </w:tabs>
              <w:rPr>
                <w:bCs/>
                <w:sz w:val="22"/>
                <w:szCs w:val="22"/>
              </w:rPr>
            </w:pPr>
            <w:r w:rsidRPr="003B3E6E">
              <w:rPr>
                <w:bCs/>
                <w:sz w:val="22"/>
                <w:szCs w:val="22"/>
              </w:rPr>
              <w:t>Isabella Karakis</w:t>
            </w:r>
          </w:p>
          <w:p w14:paraId="67E6E6F6" w14:textId="77777777" w:rsidR="00805D0A" w:rsidRPr="003B3E6E" w:rsidRDefault="00805D0A" w:rsidP="00317F85">
            <w:pPr>
              <w:tabs>
                <w:tab w:val="left" w:pos="5660"/>
              </w:tabs>
              <w:rPr>
                <w:bCs/>
                <w:sz w:val="22"/>
                <w:szCs w:val="22"/>
              </w:rPr>
            </w:pPr>
            <w:r w:rsidRPr="003B3E6E">
              <w:rPr>
                <w:bCs/>
                <w:sz w:val="22"/>
                <w:szCs w:val="22"/>
              </w:rPr>
              <w:t>Head of Environmental Epidemiology Department</w:t>
            </w:r>
          </w:p>
          <w:p w14:paraId="20376B0C" w14:textId="77777777" w:rsidR="00805D0A" w:rsidRPr="003B3E6E" w:rsidRDefault="00805D0A" w:rsidP="00317F85">
            <w:pPr>
              <w:tabs>
                <w:tab w:val="left" w:pos="5660"/>
              </w:tabs>
              <w:rPr>
                <w:bCs/>
                <w:sz w:val="22"/>
                <w:szCs w:val="22"/>
              </w:rPr>
            </w:pPr>
            <w:r w:rsidRPr="003B3E6E">
              <w:rPr>
                <w:bCs/>
                <w:sz w:val="22"/>
                <w:szCs w:val="22"/>
              </w:rPr>
              <w:t>Ministry of Health</w:t>
            </w:r>
          </w:p>
          <w:p w14:paraId="0912729F" w14:textId="77777777" w:rsidR="00805D0A" w:rsidRPr="003B3E6E" w:rsidRDefault="00805D0A" w:rsidP="00317F85">
            <w:pPr>
              <w:tabs>
                <w:tab w:val="left" w:pos="5660"/>
              </w:tabs>
              <w:rPr>
                <w:bCs/>
                <w:sz w:val="22"/>
                <w:szCs w:val="22"/>
              </w:rPr>
            </w:pPr>
            <w:r w:rsidRPr="003B3E6E">
              <w:rPr>
                <w:bCs/>
                <w:sz w:val="22"/>
                <w:szCs w:val="22"/>
              </w:rPr>
              <w:t>Jerusalem</w:t>
            </w:r>
          </w:p>
          <w:p w14:paraId="23C3E746" w14:textId="77777777" w:rsidR="00805D0A" w:rsidRPr="003B3E6E" w:rsidRDefault="00805D0A" w:rsidP="00317F85">
            <w:pPr>
              <w:tabs>
                <w:tab w:val="left" w:pos="5660"/>
              </w:tabs>
              <w:rPr>
                <w:rFonts w:ascii="Arial" w:hAnsi="Arial" w:cs="Arial"/>
                <w:bCs/>
                <w:sz w:val="22"/>
                <w:szCs w:val="22"/>
              </w:rPr>
            </w:pPr>
          </w:p>
        </w:tc>
        <w:tc>
          <w:tcPr>
            <w:tcW w:w="4803" w:type="dxa"/>
          </w:tcPr>
          <w:p w14:paraId="2D8C3409" w14:textId="77777777" w:rsidR="00805D0A" w:rsidRPr="003B3E6E" w:rsidRDefault="00805D0A" w:rsidP="00317F85">
            <w:pPr>
              <w:tabs>
                <w:tab w:val="left" w:pos="5660"/>
              </w:tabs>
              <w:ind w:firstLine="620"/>
              <w:rPr>
                <w:bCs/>
                <w:sz w:val="22"/>
                <w:szCs w:val="22"/>
                <w:lang w:val="fr-CH"/>
              </w:rPr>
            </w:pPr>
            <w:r w:rsidRPr="003B3E6E">
              <w:rPr>
                <w:bCs/>
                <w:sz w:val="22"/>
                <w:szCs w:val="22"/>
                <w:lang w:val="fr-CH"/>
              </w:rPr>
              <w:t xml:space="preserve">E-mail: </w:t>
            </w:r>
            <w:r w:rsidRPr="003B3E6E">
              <w:rPr>
                <w:bCs/>
                <w:sz w:val="22"/>
                <w:szCs w:val="22"/>
                <w:u w:val="single"/>
                <w:lang w:val="fr-CH"/>
              </w:rPr>
              <w:t>isabella.karakis@moh.gov.il</w:t>
            </w:r>
          </w:p>
        </w:tc>
      </w:tr>
    </w:tbl>
    <w:p w14:paraId="1819EED4" w14:textId="77777777" w:rsidR="00805D0A" w:rsidRPr="003B3E6E" w:rsidRDefault="00805D0A" w:rsidP="00805D0A">
      <w:pPr>
        <w:tabs>
          <w:tab w:val="left" w:pos="5660"/>
        </w:tabs>
        <w:rPr>
          <w:rFonts w:ascii="Arial" w:hAnsi="Arial" w:cs="Arial"/>
          <w:b/>
          <w:sz w:val="22"/>
          <w:szCs w:val="22"/>
          <w:lang w:val="de-CH"/>
        </w:rPr>
      </w:pPr>
      <w:r w:rsidRPr="003B3E6E">
        <w:rPr>
          <w:rFonts w:ascii="Arial" w:hAnsi="Arial" w:cs="Arial"/>
          <w:b/>
          <w:sz w:val="22"/>
          <w:szCs w:val="22"/>
          <w:lang w:val="de-CH"/>
        </w:rPr>
        <w:t xml:space="preserve">Netherlands </w:t>
      </w:r>
      <w:r>
        <w:rPr>
          <w:rFonts w:ascii="Arial" w:hAnsi="Arial" w:cs="Arial"/>
          <w:b/>
          <w:sz w:val="22"/>
          <w:szCs w:val="22"/>
          <w:lang w:val="de-CH"/>
        </w:rPr>
        <w:t>(Kingdom of the)</w:t>
      </w:r>
    </w:p>
    <w:p w14:paraId="35EBE87F" w14:textId="77777777" w:rsidR="00805D0A" w:rsidRPr="003B3E6E" w:rsidRDefault="00805D0A" w:rsidP="00805D0A">
      <w:pPr>
        <w:tabs>
          <w:tab w:val="left" w:pos="5660"/>
        </w:tabs>
        <w:rPr>
          <w:rFonts w:ascii="Arial" w:hAnsi="Arial" w:cs="Arial"/>
          <w:b/>
          <w:sz w:val="22"/>
          <w:szCs w:val="22"/>
          <w:lang w:val="de-CH"/>
        </w:rPr>
      </w:pPr>
    </w:p>
    <w:tbl>
      <w:tblPr>
        <w:tblW w:w="9747" w:type="dxa"/>
        <w:tblLook w:val="04A0" w:firstRow="1" w:lastRow="0" w:firstColumn="1" w:lastColumn="0" w:noHBand="0" w:noVBand="1"/>
      </w:tblPr>
      <w:tblGrid>
        <w:gridCol w:w="4944"/>
        <w:gridCol w:w="4803"/>
      </w:tblGrid>
      <w:tr w:rsidR="00805D0A" w:rsidRPr="002F6FE0" w14:paraId="0CFD95E6" w14:textId="77777777" w:rsidTr="00317F85">
        <w:trPr>
          <w:trHeight w:val="1298"/>
        </w:trPr>
        <w:tc>
          <w:tcPr>
            <w:tcW w:w="4944" w:type="dxa"/>
          </w:tcPr>
          <w:p w14:paraId="364333CB" w14:textId="77777777" w:rsidR="00805D0A" w:rsidRPr="00D11FF6" w:rsidRDefault="00805D0A" w:rsidP="00317F85">
            <w:pPr>
              <w:tabs>
                <w:tab w:val="left" w:pos="5660"/>
              </w:tabs>
              <w:rPr>
                <w:sz w:val="22"/>
                <w:szCs w:val="22"/>
              </w:rPr>
            </w:pPr>
            <w:r w:rsidRPr="00D11FF6">
              <w:rPr>
                <w:sz w:val="22"/>
                <w:szCs w:val="22"/>
              </w:rPr>
              <w:t xml:space="preserve">Brigit Staatsen - </w:t>
            </w:r>
            <w:r w:rsidRPr="00D11FF6">
              <w:rPr>
                <w:b/>
                <w:sz w:val="22"/>
                <w:szCs w:val="22"/>
                <w:lang w:val="en-US"/>
              </w:rPr>
              <w:t>EHTF Chair</w:t>
            </w:r>
          </w:p>
          <w:p w14:paraId="4B26BC8D" w14:textId="77777777" w:rsidR="00805D0A" w:rsidRPr="00D11FF6" w:rsidRDefault="00805D0A" w:rsidP="00317F85">
            <w:pPr>
              <w:tabs>
                <w:tab w:val="left" w:pos="5660"/>
              </w:tabs>
              <w:rPr>
                <w:sz w:val="22"/>
                <w:szCs w:val="22"/>
              </w:rPr>
            </w:pPr>
            <w:r w:rsidRPr="00D11FF6">
              <w:rPr>
                <w:sz w:val="22"/>
                <w:szCs w:val="22"/>
              </w:rPr>
              <w:t>Senior Researcher, Healthy Living Environment</w:t>
            </w:r>
          </w:p>
          <w:p w14:paraId="281C43D7" w14:textId="77777777" w:rsidR="00805D0A" w:rsidRPr="00D11FF6" w:rsidRDefault="00805D0A" w:rsidP="00317F85">
            <w:pPr>
              <w:tabs>
                <w:tab w:val="left" w:pos="5660"/>
              </w:tabs>
              <w:rPr>
                <w:sz w:val="22"/>
                <w:szCs w:val="22"/>
              </w:rPr>
            </w:pPr>
            <w:r w:rsidRPr="00D11FF6">
              <w:rPr>
                <w:sz w:val="22"/>
                <w:szCs w:val="22"/>
              </w:rPr>
              <w:t>National Institute of Public Health and the Environment (RIVM)</w:t>
            </w:r>
          </w:p>
          <w:p w14:paraId="5F63680B" w14:textId="77777777" w:rsidR="00805D0A" w:rsidRPr="00D11FF6" w:rsidRDefault="00805D0A" w:rsidP="00317F85">
            <w:pPr>
              <w:tabs>
                <w:tab w:val="left" w:pos="5660"/>
              </w:tabs>
              <w:rPr>
                <w:sz w:val="22"/>
                <w:szCs w:val="22"/>
              </w:rPr>
            </w:pPr>
            <w:r w:rsidRPr="00D11FF6">
              <w:rPr>
                <w:sz w:val="22"/>
                <w:szCs w:val="22"/>
              </w:rPr>
              <w:t>Bilthoven</w:t>
            </w:r>
          </w:p>
          <w:p w14:paraId="039B5F24" w14:textId="77777777" w:rsidR="00805D0A" w:rsidRPr="003B3E6E" w:rsidRDefault="00805D0A" w:rsidP="00317F85">
            <w:pPr>
              <w:tabs>
                <w:tab w:val="left" w:pos="5660"/>
              </w:tabs>
              <w:rPr>
                <w:sz w:val="22"/>
                <w:szCs w:val="22"/>
              </w:rPr>
            </w:pPr>
          </w:p>
        </w:tc>
        <w:tc>
          <w:tcPr>
            <w:tcW w:w="4803" w:type="dxa"/>
          </w:tcPr>
          <w:p w14:paraId="7A9DA631" w14:textId="77777777" w:rsidR="00805D0A" w:rsidRPr="003B3E6E" w:rsidRDefault="00805D0A" w:rsidP="00317F85">
            <w:pPr>
              <w:ind w:left="58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brigit.staatsen@rivm.nl</w:t>
            </w:r>
          </w:p>
        </w:tc>
      </w:tr>
    </w:tbl>
    <w:p w14:paraId="776C41D6" w14:textId="77777777" w:rsidR="00805D0A" w:rsidRPr="002F6FE0" w:rsidRDefault="00805D0A" w:rsidP="00805D0A">
      <w:pPr>
        <w:tabs>
          <w:tab w:val="left" w:pos="5660"/>
        </w:tabs>
        <w:rPr>
          <w:rFonts w:ascii="Arial" w:hAnsi="Arial" w:cs="Arial"/>
          <w:b/>
          <w:sz w:val="22"/>
          <w:szCs w:val="22"/>
          <w:lang w:val="de-DE"/>
        </w:rPr>
      </w:pPr>
      <w:bookmarkStart w:id="6" w:name="_Hlk120044303"/>
      <w:bookmarkEnd w:id="5"/>
    </w:p>
    <w:p w14:paraId="0F26B22B"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United Kingdom of Great Britain and Northern Ireland</w:t>
      </w:r>
    </w:p>
    <w:p w14:paraId="5A8DE62C" w14:textId="77777777" w:rsidR="00805D0A" w:rsidRPr="003B3E6E" w:rsidRDefault="00805D0A" w:rsidP="00805D0A">
      <w:pPr>
        <w:tabs>
          <w:tab w:val="left" w:pos="5660"/>
        </w:tabs>
        <w:rPr>
          <w:rFonts w:ascii="Arial" w:hAnsi="Arial" w:cs="Arial"/>
          <w:b/>
          <w:sz w:val="22"/>
          <w:szCs w:val="22"/>
        </w:rPr>
      </w:pPr>
    </w:p>
    <w:tbl>
      <w:tblPr>
        <w:tblW w:w="9889" w:type="dxa"/>
        <w:tblLook w:val="04A0" w:firstRow="1" w:lastRow="0" w:firstColumn="1" w:lastColumn="0" w:noHBand="0" w:noVBand="1"/>
      </w:tblPr>
      <w:tblGrid>
        <w:gridCol w:w="4944"/>
        <w:gridCol w:w="4945"/>
      </w:tblGrid>
      <w:tr w:rsidR="00805D0A" w:rsidRPr="002F6FE0" w14:paraId="66D6EDC5" w14:textId="77777777" w:rsidTr="00317F85">
        <w:trPr>
          <w:trHeight w:val="1291"/>
        </w:trPr>
        <w:tc>
          <w:tcPr>
            <w:tcW w:w="4944" w:type="dxa"/>
          </w:tcPr>
          <w:p w14:paraId="10C41BED" w14:textId="77777777" w:rsidR="00805D0A" w:rsidRPr="003B3E6E" w:rsidRDefault="00805D0A" w:rsidP="00317F85">
            <w:pPr>
              <w:tabs>
                <w:tab w:val="left" w:pos="5660"/>
              </w:tabs>
              <w:rPr>
                <w:sz w:val="22"/>
                <w:szCs w:val="22"/>
              </w:rPr>
            </w:pPr>
            <w:r w:rsidRPr="003B3E6E">
              <w:rPr>
                <w:sz w:val="22"/>
                <w:szCs w:val="22"/>
              </w:rPr>
              <w:t xml:space="preserve">Raquel Duarte-Davidson - </w:t>
            </w:r>
            <w:r w:rsidRPr="003B3E6E">
              <w:rPr>
                <w:rFonts w:ascii="Arial" w:hAnsi="Arial" w:cs="Arial"/>
                <w:b/>
                <w:sz w:val="22"/>
                <w:szCs w:val="22"/>
                <w:lang w:val="en-US"/>
              </w:rPr>
              <w:t>EHTF co-Chair</w:t>
            </w:r>
          </w:p>
          <w:p w14:paraId="4E7002D4" w14:textId="77777777" w:rsidR="00805D0A" w:rsidRPr="003B3E6E" w:rsidRDefault="00805D0A" w:rsidP="00317F85">
            <w:pPr>
              <w:tabs>
                <w:tab w:val="left" w:pos="5660"/>
              </w:tabs>
              <w:rPr>
                <w:sz w:val="22"/>
                <w:szCs w:val="22"/>
              </w:rPr>
            </w:pPr>
            <w:r w:rsidRPr="003B3E6E">
              <w:rPr>
                <w:sz w:val="22"/>
                <w:szCs w:val="22"/>
              </w:rPr>
              <w:t>Head of Department, Chemicals and Environmental Effects</w:t>
            </w:r>
          </w:p>
          <w:p w14:paraId="3A294D8B" w14:textId="77777777" w:rsidR="00805D0A" w:rsidRPr="003B3E6E" w:rsidRDefault="00805D0A" w:rsidP="00317F85">
            <w:pPr>
              <w:tabs>
                <w:tab w:val="left" w:pos="5660"/>
              </w:tabs>
              <w:rPr>
                <w:sz w:val="22"/>
                <w:szCs w:val="22"/>
              </w:rPr>
            </w:pPr>
            <w:r w:rsidRPr="003B3E6E">
              <w:rPr>
                <w:sz w:val="22"/>
                <w:szCs w:val="22"/>
              </w:rPr>
              <w:t>UK Health Security Agency</w:t>
            </w:r>
          </w:p>
          <w:p w14:paraId="5D908EC2" w14:textId="77777777" w:rsidR="00805D0A" w:rsidRPr="003B3E6E" w:rsidRDefault="00805D0A" w:rsidP="00317F85">
            <w:pPr>
              <w:tabs>
                <w:tab w:val="left" w:pos="5660"/>
              </w:tabs>
              <w:rPr>
                <w:sz w:val="22"/>
                <w:szCs w:val="22"/>
              </w:rPr>
            </w:pPr>
            <w:r w:rsidRPr="003B3E6E">
              <w:rPr>
                <w:sz w:val="22"/>
                <w:szCs w:val="22"/>
              </w:rPr>
              <w:t>Oxford</w:t>
            </w:r>
          </w:p>
          <w:p w14:paraId="0DC18A56" w14:textId="77777777" w:rsidR="00805D0A" w:rsidRPr="003B3E6E" w:rsidRDefault="00805D0A" w:rsidP="00317F85">
            <w:pPr>
              <w:tabs>
                <w:tab w:val="left" w:pos="5660"/>
              </w:tabs>
              <w:rPr>
                <w:sz w:val="22"/>
                <w:szCs w:val="22"/>
              </w:rPr>
            </w:pPr>
          </w:p>
        </w:tc>
        <w:tc>
          <w:tcPr>
            <w:tcW w:w="4945" w:type="dxa"/>
          </w:tcPr>
          <w:p w14:paraId="54E4C142" w14:textId="77777777" w:rsidR="00805D0A" w:rsidRPr="003B3E6E" w:rsidRDefault="00805D0A" w:rsidP="00317F85">
            <w:pPr>
              <w:tabs>
                <w:tab w:val="left" w:pos="5660"/>
              </w:tabs>
              <w:ind w:left="585"/>
              <w:rPr>
                <w:sz w:val="22"/>
                <w:szCs w:val="22"/>
                <w:lang w:val="de-DE"/>
              </w:rPr>
            </w:pPr>
            <w:r w:rsidRPr="003B3E6E">
              <w:rPr>
                <w:sz w:val="22"/>
                <w:szCs w:val="22"/>
                <w:lang w:val="fr-CH"/>
              </w:rPr>
              <w:t xml:space="preserve">E-mail: </w:t>
            </w:r>
            <w:r w:rsidRPr="003B3E6E">
              <w:rPr>
                <w:sz w:val="22"/>
                <w:szCs w:val="22"/>
                <w:u w:val="single"/>
                <w:lang w:val="fr-CH"/>
              </w:rPr>
              <w:t>raquel.duarte@ukhsa.gov.uk</w:t>
            </w:r>
          </w:p>
        </w:tc>
      </w:tr>
      <w:bookmarkEnd w:id="6"/>
    </w:tbl>
    <w:p w14:paraId="2FD8EC1B" w14:textId="77777777" w:rsidR="00805D0A" w:rsidRDefault="00805D0A" w:rsidP="00805D0A">
      <w:pPr>
        <w:tabs>
          <w:tab w:val="left" w:pos="5660"/>
        </w:tabs>
        <w:jc w:val="center"/>
        <w:rPr>
          <w:rFonts w:ascii="Arial" w:hAnsi="Arial" w:cs="Arial"/>
          <w:b/>
          <w:szCs w:val="24"/>
        </w:rPr>
      </w:pPr>
    </w:p>
    <w:p w14:paraId="3D475550" w14:textId="77777777" w:rsidR="00805D0A" w:rsidRDefault="00805D0A" w:rsidP="00805D0A">
      <w:pPr>
        <w:tabs>
          <w:tab w:val="left" w:pos="5660"/>
        </w:tabs>
        <w:jc w:val="center"/>
        <w:rPr>
          <w:rFonts w:ascii="Arial" w:hAnsi="Arial" w:cs="Arial"/>
          <w:b/>
          <w:szCs w:val="24"/>
        </w:rPr>
      </w:pPr>
    </w:p>
    <w:p w14:paraId="06984E50" w14:textId="74A0C190" w:rsidR="00805D0A" w:rsidRPr="00805D0A" w:rsidRDefault="00805D0A" w:rsidP="00805D0A">
      <w:pPr>
        <w:tabs>
          <w:tab w:val="left" w:pos="5660"/>
        </w:tabs>
        <w:jc w:val="center"/>
        <w:rPr>
          <w:rFonts w:ascii="Arial" w:hAnsi="Arial" w:cs="Arial"/>
          <w:b/>
          <w:szCs w:val="24"/>
        </w:rPr>
      </w:pPr>
      <w:r w:rsidRPr="003B3E6E">
        <w:rPr>
          <w:rFonts w:ascii="Arial" w:hAnsi="Arial" w:cs="Arial"/>
          <w:b/>
          <w:szCs w:val="24"/>
        </w:rPr>
        <w:lastRenderedPageBreak/>
        <w:t>Stakeholders</w:t>
      </w:r>
    </w:p>
    <w:p w14:paraId="1C010CFC" w14:textId="77777777" w:rsidR="00805D0A" w:rsidRPr="003B3E6E" w:rsidRDefault="00805D0A" w:rsidP="00805D0A">
      <w:pPr>
        <w:tabs>
          <w:tab w:val="left" w:pos="5660"/>
        </w:tabs>
        <w:rPr>
          <w:rFonts w:ascii="Arial" w:hAnsi="Arial" w:cs="Arial"/>
          <w:b/>
          <w:sz w:val="22"/>
          <w:szCs w:val="22"/>
          <w:lang w:val="fr-CH"/>
        </w:rPr>
      </w:pPr>
    </w:p>
    <w:p w14:paraId="6F5BE2AE"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European Environment and Health Youth Coalition (EEHYC)</w:t>
      </w:r>
    </w:p>
    <w:p w14:paraId="331423D3" w14:textId="77777777" w:rsidR="00805D0A" w:rsidRPr="003B3E6E" w:rsidRDefault="00805D0A" w:rsidP="00805D0A">
      <w:pPr>
        <w:tabs>
          <w:tab w:val="left" w:pos="5660"/>
        </w:tabs>
        <w:rPr>
          <w:rFonts w:ascii="Arial" w:hAnsi="Arial" w:cs="Arial"/>
          <w:b/>
          <w:sz w:val="22"/>
          <w:szCs w:val="22"/>
        </w:rPr>
      </w:pPr>
    </w:p>
    <w:tbl>
      <w:tblPr>
        <w:tblW w:w="9720" w:type="dxa"/>
        <w:tblLook w:val="04A0" w:firstRow="1" w:lastRow="0" w:firstColumn="1" w:lastColumn="0" w:noHBand="0" w:noVBand="1"/>
      </w:tblPr>
      <w:tblGrid>
        <w:gridCol w:w="4950"/>
        <w:gridCol w:w="4770"/>
      </w:tblGrid>
      <w:tr w:rsidR="00805D0A" w:rsidRPr="002F6FE0" w14:paraId="66DCC6F8" w14:textId="77777777" w:rsidTr="00317F85">
        <w:tc>
          <w:tcPr>
            <w:tcW w:w="4950" w:type="dxa"/>
          </w:tcPr>
          <w:p w14:paraId="26AF1DCF" w14:textId="77777777" w:rsidR="00805D0A" w:rsidRPr="003B3E6E" w:rsidRDefault="00805D0A" w:rsidP="00317F85">
            <w:pPr>
              <w:tabs>
                <w:tab w:val="left" w:pos="5660"/>
              </w:tabs>
              <w:rPr>
                <w:sz w:val="22"/>
                <w:szCs w:val="22"/>
              </w:rPr>
            </w:pPr>
            <w:r w:rsidRPr="003B3E6E">
              <w:rPr>
                <w:sz w:val="22"/>
                <w:szCs w:val="22"/>
              </w:rPr>
              <w:t>António Marques Pinto</w:t>
            </w:r>
          </w:p>
          <w:p w14:paraId="271764F8" w14:textId="77777777" w:rsidR="00805D0A" w:rsidRPr="003B3E6E" w:rsidRDefault="00805D0A" w:rsidP="00317F85">
            <w:pPr>
              <w:tabs>
                <w:tab w:val="left" w:pos="5660"/>
              </w:tabs>
              <w:rPr>
                <w:sz w:val="22"/>
                <w:szCs w:val="22"/>
              </w:rPr>
            </w:pPr>
            <w:r w:rsidRPr="003B3E6E">
              <w:rPr>
                <w:sz w:val="22"/>
                <w:szCs w:val="22"/>
              </w:rPr>
              <w:t>President</w:t>
            </w:r>
          </w:p>
          <w:p w14:paraId="47893E9B" w14:textId="77777777" w:rsidR="00805D0A" w:rsidRPr="003B3E6E" w:rsidRDefault="00805D0A" w:rsidP="00317F85">
            <w:pPr>
              <w:tabs>
                <w:tab w:val="left" w:pos="5660"/>
              </w:tabs>
              <w:rPr>
                <w:sz w:val="22"/>
                <w:szCs w:val="22"/>
              </w:rPr>
            </w:pPr>
            <w:r w:rsidRPr="003B3E6E">
              <w:rPr>
                <w:sz w:val="22"/>
                <w:szCs w:val="22"/>
              </w:rPr>
              <w:t>EEHYC</w:t>
            </w:r>
          </w:p>
          <w:p w14:paraId="7733A935" w14:textId="77777777" w:rsidR="00805D0A" w:rsidRPr="003B3E6E" w:rsidRDefault="00805D0A" w:rsidP="00317F85">
            <w:pPr>
              <w:tabs>
                <w:tab w:val="left" w:pos="5660"/>
              </w:tabs>
              <w:rPr>
                <w:sz w:val="22"/>
                <w:szCs w:val="22"/>
              </w:rPr>
            </w:pPr>
            <w:r w:rsidRPr="003B3E6E">
              <w:rPr>
                <w:sz w:val="22"/>
                <w:szCs w:val="22"/>
              </w:rPr>
              <w:t>Porto, Portugal</w:t>
            </w:r>
          </w:p>
          <w:p w14:paraId="13EF3B7C" w14:textId="77777777" w:rsidR="00805D0A" w:rsidRPr="003B3E6E" w:rsidRDefault="00805D0A" w:rsidP="00317F85">
            <w:pPr>
              <w:tabs>
                <w:tab w:val="left" w:pos="5660"/>
              </w:tabs>
              <w:rPr>
                <w:sz w:val="22"/>
                <w:szCs w:val="22"/>
              </w:rPr>
            </w:pPr>
          </w:p>
        </w:tc>
        <w:tc>
          <w:tcPr>
            <w:tcW w:w="4770" w:type="dxa"/>
          </w:tcPr>
          <w:p w14:paraId="5BC9C6CE" w14:textId="77777777" w:rsidR="00805D0A" w:rsidRPr="003B3E6E" w:rsidRDefault="00805D0A" w:rsidP="00317F85">
            <w:pPr>
              <w:tabs>
                <w:tab w:val="left" w:pos="5660"/>
              </w:tabs>
              <w:ind w:left="585"/>
              <w:rPr>
                <w:sz w:val="22"/>
                <w:szCs w:val="22"/>
                <w:lang w:val="fr-CH"/>
              </w:rPr>
            </w:pPr>
            <w:r w:rsidRPr="003B3E6E">
              <w:rPr>
                <w:sz w:val="22"/>
                <w:szCs w:val="22"/>
                <w:lang w:val="fr-CH"/>
              </w:rPr>
              <w:t xml:space="preserve">E-mail: </w:t>
            </w:r>
            <w:r w:rsidRPr="003B3E6E">
              <w:rPr>
                <w:sz w:val="22"/>
                <w:szCs w:val="22"/>
                <w:u w:val="single"/>
                <w:lang w:val="fr-CH"/>
              </w:rPr>
              <w:t>antoniomarquespinto@ajomed.org</w:t>
            </w:r>
          </w:p>
        </w:tc>
      </w:tr>
    </w:tbl>
    <w:p w14:paraId="3EC9F4C8" w14:textId="77777777" w:rsidR="00805D0A" w:rsidRPr="003B3E6E" w:rsidRDefault="00805D0A" w:rsidP="00805D0A">
      <w:pPr>
        <w:tabs>
          <w:tab w:val="left" w:pos="5660"/>
        </w:tabs>
        <w:rPr>
          <w:rFonts w:ascii="Arial" w:hAnsi="Arial" w:cs="Arial"/>
          <w:i/>
          <w:sz w:val="16"/>
          <w:szCs w:val="16"/>
        </w:rPr>
      </w:pPr>
      <w:bookmarkStart w:id="7" w:name="_Hlk102727174"/>
      <w:r w:rsidRPr="003B3E6E">
        <w:rPr>
          <w:rFonts w:ascii="Arial" w:hAnsi="Arial" w:cs="Arial"/>
          <w:b/>
          <w:sz w:val="22"/>
          <w:szCs w:val="22"/>
        </w:rPr>
        <w:t>Health and Environment Alliance (HEAL)</w:t>
      </w:r>
    </w:p>
    <w:p w14:paraId="64C06A94" w14:textId="77777777" w:rsidR="00805D0A" w:rsidRPr="003B3E6E" w:rsidRDefault="00805D0A" w:rsidP="00805D0A">
      <w:pPr>
        <w:tabs>
          <w:tab w:val="left" w:pos="5660"/>
        </w:tabs>
        <w:rPr>
          <w:rFonts w:ascii="Arial" w:hAnsi="Arial" w:cs="Arial"/>
          <w:b/>
          <w:sz w:val="22"/>
          <w:szCs w:val="22"/>
        </w:rPr>
      </w:pPr>
    </w:p>
    <w:tbl>
      <w:tblPr>
        <w:tblW w:w="9781" w:type="dxa"/>
        <w:tblLook w:val="04A0" w:firstRow="1" w:lastRow="0" w:firstColumn="1" w:lastColumn="0" w:noHBand="0" w:noVBand="1"/>
      </w:tblPr>
      <w:tblGrid>
        <w:gridCol w:w="4805"/>
        <w:gridCol w:w="4976"/>
      </w:tblGrid>
      <w:tr w:rsidR="00805D0A" w:rsidRPr="002F6FE0" w14:paraId="7D5B0040" w14:textId="77777777" w:rsidTr="00317F85">
        <w:tc>
          <w:tcPr>
            <w:tcW w:w="4805" w:type="dxa"/>
          </w:tcPr>
          <w:p w14:paraId="44C5AC5F" w14:textId="77777777" w:rsidR="00805D0A" w:rsidRPr="003B3E6E" w:rsidRDefault="00805D0A" w:rsidP="00317F85">
            <w:pPr>
              <w:tabs>
                <w:tab w:val="left" w:pos="5660"/>
              </w:tabs>
              <w:rPr>
                <w:sz w:val="22"/>
                <w:szCs w:val="22"/>
              </w:rPr>
            </w:pPr>
            <w:r w:rsidRPr="003B3E6E">
              <w:rPr>
                <w:sz w:val="22"/>
                <w:szCs w:val="22"/>
              </w:rPr>
              <w:t xml:space="preserve">Génon K. Jensen </w:t>
            </w:r>
          </w:p>
          <w:p w14:paraId="6E7294F9" w14:textId="77777777" w:rsidR="00805D0A" w:rsidRPr="003B3E6E" w:rsidRDefault="00805D0A" w:rsidP="00317F85">
            <w:pPr>
              <w:tabs>
                <w:tab w:val="left" w:pos="5660"/>
              </w:tabs>
              <w:rPr>
                <w:sz w:val="22"/>
                <w:szCs w:val="22"/>
              </w:rPr>
            </w:pPr>
            <w:r w:rsidRPr="003B3E6E">
              <w:rPr>
                <w:sz w:val="22"/>
                <w:szCs w:val="22"/>
              </w:rPr>
              <w:t>Executive Director</w:t>
            </w:r>
          </w:p>
          <w:p w14:paraId="3CC9F3D7" w14:textId="77777777" w:rsidR="00805D0A" w:rsidRPr="003B3E6E" w:rsidRDefault="00805D0A" w:rsidP="00317F85">
            <w:pPr>
              <w:tabs>
                <w:tab w:val="left" w:pos="5660"/>
              </w:tabs>
              <w:rPr>
                <w:sz w:val="22"/>
                <w:szCs w:val="22"/>
              </w:rPr>
            </w:pPr>
            <w:r w:rsidRPr="003B3E6E">
              <w:rPr>
                <w:sz w:val="22"/>
                <w:szCs w:val="22"/>
              </w:rPr>
              <w:t>HEAL</w:t>
            </w:r>
          </w:p>
          <w:p w14:paraId="2A9C61CA" w14:textId="77777777" w:rsidR="00805D0A" w:rsidRPr="003B3E6E" w:rsidRDefault="00805D0A" w:rsidP="00317F85">
            <w:pPr>
              <w:tabs>
                <w:tab w:val="left" w:pos="5660"/>
              </w:tabs>
              <w:rPr>
                <w:sz w:val="22"/>
                <w:szCs w:val="22"/>
              </w:rPr>
            </w:pPr>
            <w:r w:rsidRPr="003B3E6E">
              <w:rPr>
                <w:sz w:val="22"/>
                <w:szCs w:val="22"/>
              </w:rPr>
              <w:t>Brussels, Belgium</w:t>
            </w:r>
          </w:p>
          <w:p w14:paraId="4C603E53" w14:textId="77777777" w:rsidR="00805D0A" w:rsidRPr="003B3E6E" w:rsidRDefault="00805D0A" w:rsidP="00317F85">
            <w:pPr>
              <w:tabs>
                <w:tab w:val="left" w:pos="5660"/>
              </w:tabs>
              <w:rPr>
                <w:sz w:val="22"/>
                <w:szCs w:val="22"/>
              </w:rPr>
            </w:pPr>
          </w:p>
        </w:tc>
        <w:tc>
          <w:tcPr>
            <w:tcW w:w="4976" w:type="dxa"/>
          </w:tcPr>
          <w:p w14:paraId="2343DBFB" w14:textId="77777777" w:rsidR="00805D0A" w:rsidRPr="003B3E6E" w:rsidRDefault="00805D0A" w:rsidP="00317F85">
            <w:pPr>
              <w:tabs>
                <w:tab w:val="left" w:pos="5660"/>
              </w:tabs>
              <w:ind w:left="749"/>
              <w:rPr>
                <w:sz w:val="22"/>
                <w:szCs w:val="22"/>
                <w:u w:val="single"/>
                <w:lang w:val="fr-CH"/>
              </w:rPr>
            </w:pPr>
            <w:r w:rsidRPr="003B3E6E">
              <w:rPr>
                <w:sz w:val="22"/>
                <w:szCs w:val="22"/>
                <w:lang w:val="fr-CH"/>
              </w:rPr>
              <w:t xml:space="preserve">E-mail: </w:t>
            </w:r>
            <w:r w:rsidRPr="003B3E6E">
              <w:rPr>
                <w:sz w:val="22"/>
                <w:szCs w:val="22"/>
                <w:u w:val="single"/>
                <w:lang w:val="fr-CH"/>
              </w:rPr>
              <w:t>Genon@env-health.org</w:t>
            </w:r>
          </w:p>
        </w:tc>
      </w:tr>
    </w:tbl>
    <w:bookmarkEnd w:id="7"/>
    <w:p w14:paraId="27258FD0"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United Nations Environment Program (UNEP)</w:t>
      </w:r>
    </w:p>
    <w:p w14:paraId="670ADC14" w14:textId="77777777" w:rsidR="00805D0A" w:rsidRPr="003B3E6E" w:rsidRDefault="00805D0A" w:rsidP="00805D0A">
      <w:pPr>
        <w:tabs>
          <w:tab w:val="left" w:pos="5660"/>
        </w:tabs>
        <w:rPr>
          <w:rFonts w:ascii="Arial" w:hAnsi="Arial" w:cs="Arial"/>
          <w:b/>
          <w:sz w:val="22"/>
          <w:szCs w:val="22"/>
        </w:rPr>
      </w:pPr>
    </w:p>
    <w:tbl>
      <w:tblPr>
        <w:tblW w:w="9720" w:type="dxa"/>
        <w:tblLook w:val="04A0" w:firstRow="1" w:lastRow="0" w:firstColumn="1" w:lastColumn="0" w:noHBand="0" w:noVBand="1"/>
      </w:tblPr>
      <w:tblGrid>
        <w:gridCol w:w="4769"/>
        <w:gridCol w:w="4951"/>
      </w:tblGrid>
      <w:tr w:rsidR="00805D0A" w:rsidRPr="002F6FE0" w14:paraId="0DD901ED" w14:textId="77777777" w:rsidTr="00317F85">
        <w:tc>
          <w:tcPr>
            <w:tcW w:w="4769" w:type="dxa"/>
          </w:tcPr>
          <w:p w14:paraId="26A9C9FA" w14:textId="77777777" w:rsidR="00805D0A" w:rsidRPr="003B3E6E" w:rsidRDefault="00805D0A" w:rsidP="00317F85">
            <w:pPr>
              <w:tabs>
                <w:tab w:val="left" w:pos="5660"/>
              </w:tabs>
              <w:rPr>
                <w:sz w:val="22"/>
                <w:szCs w:val="22"/>
              </w:rPr>
            </w:pPr>
            <w:r w:rsidRPr="003B3E6E">
              <w:rPr>
                <w:sz w:val="22"/>
                <w:szCs w:val="22"/>
              </w:rPr>
              <w:t>Wondwosen Kibret</w:t>
            </w:r>
          </w:p>
          <w:p w14:paraId="5AB64613" w14:textId="77777777" w:rsidR="00805D0A" w:rsidRPr="003B3E6E" w:rsidRDefault="00805D0A" w:rsidP="00317F85">
            <w:pPr>
              <w:tabs>
                <w:tab w:val="left" w:pos="5660"/>
              </w:tabs>
              <w:rPr>
                <w:sz w:val="22"/>
                <w:szCs w:val="22"/>
              </w:rPr>
            </w:pPr>
            <w:r w:rsidRPr="003B3E6E">
              <w:rPr>
                <w:sz w:val="22"/>
                <w:szCs w:val="22"/>
              </w:rPr>
              <w:t>Policy and Partnerships Coordinator</w:t>
            </w:r>
          </w:p>
          <w:p w14:paraId="1DAB20F8" w14:textId="77777777" w:rsidR="00805D0A" w:rsidRPr="003B3E6E" w:rsidRDefault="00805D0A" w:rsidP="00317F85">
            <w:pPr>
              <w:tabs>
                <w:tab w:val="left" w:pos="5660"/>
              </w:tabs>
              <w:rPr>
                <w:sz w:val="22"/>
                <w:szCs w:val="22"/>
              </w:rPr>
            </w:pPr>
            <w:r w:rsidRPr="003B3E6E">
              <w:rPr>
                <w:sz w:val="22"/>
                <w:szCs w:val="22"/>
              </w:rPr>
              <w:t>UNEP</w:t>
            </w:r>
          </w:p>
          <w:p w14:paraId="491C8A4F" w14:textId="77777777" w:rsidR="00805D0A" w:rsidRPr="003B3E6E" w:rsidRDefault="00805D0A" w:rsidP="00317F85">
            <w:pPr>
              <w:tabs>
                <w:tab w:val="left" w:pos="5660"/>
              </w:tabs>
              <w:rPr>
                <w:sz w:val="22"/>
                <w:szCs w:val="22"/>
                <w:lang w:val="fr-CH"/>
              </w:rPr>
            </w:pPr>
            <w:r w:rsidRPr="003B3E6E">
              <w:rPr>
                <w:sz w:val="22"/>
                <w:szCs w:val="22"/>
              </w:rPr>
              <w:t>Geneva, Switzerland</w:t>
            </w:r>
          </w:p>
          <w:p w14:paraId="66F2C5B9" w14:textId="77777777" w:rsidR="00805D0A" w:rsidRPr="003B3E6E" w:rsidRDefault="00805D0A" w:rsidP="00317F85">
            <w:pPr>
              <w:tabs>
                <w:tab w:val="left" w:pos="5660"/>
              </w:tabs>
              <w:rPr>
                <w:sz w:val="22"/>
                <w:szCs w:val="22"/>
                <w:lang w:val="fr-CH"/>
              </w:rPr>
            </w:pPr>
          </w:p>
        </w:tc>
        <w:tc>
          <w:tcPr>
            <w:tcW w:w="4951" w:type="dxa"/>
          </w:tcPr>
          <w:p w14:paraId="0A983FEC" w14:textId="77777777" w:rsidR="00805D0A" w:rsidRPr="003B3E6E" w:rsidRDefault="00805D0A" w:rsidP="00317F85">
            <w:pPr>
              <w:tabs>
                <w:tab w:val="left" w:pos="5660"/>
              </w:tabs>
              <w:ind w:left="780" w:firstLine="15"/>
              <w:rPr>
                <w:sz w:val="22"/>
                <w:szCs w:val="22"/>
                <w:lang w:val="fr-CH"/>
              </w:rPr>
            </w:pPr>
            <w:r w:rsidRPr="003B3E6E">
              <w:rPr>
                <w:sz w:val="22"/>
                <w:szCs w:val="22"/>
                <w:lang w:val="fr-CH"/>
              </w:rPr>
              <w:t xml:space="preserve">E-mail: </w:t>
            </w:r>
            <w:r w:rsidRPr="003B3E6E">
              <w:rPr>
                <w:sz w:val="22"/>
                <w:szCs w:val="22"/>
                <w:u w:val="single"/>
                <w:lang w:val="fr-CH"/>
              </w:rPr>
              <w:t>wondwosen.asnake@un.org</w:t>
            </w:r>
          </w:p>
        </w:tc>
      </w:tr>
    </w:tbl>
    <w:p w14:paraId="7817DB43" w14:textId="562EB9E8" w:rsidR="00805D0A" w:rsidRPr="003B3E6E" w:rsidRDefault="00805D0A" w:rsidP="00805D0A">
      <w:pPr>
        <w:tabs>
          <w:tab w:val="left" w:pos="5670"/>
          <w:tab w:val="left" w:pos="6804"/>
        </w:tabs>
        <w:jc w:val="center"/>
        <w:rPr>
          <w:rFonts w:ascii="Arial Bold" w:hAnsi="Arial Bold"/>
          <w:b/>
          <w:szCs w:val="24"/>
        </w:rPr>
      </w:pPr>
      <w:r w:rsidRPr="003B3E6E">
        <w:rPr>
          <w:rFonts w:ascii="Arial Bold" w:hAnsi="Arial Bold"/>
          <w:b/>
          <w:szCs w:val="24"/>
        </w:rPr>
        <w:t>EHP Focal Points</w:t>
      </w:r>
    </w:p>
    <w:p w14:paraId="464385C3" w14:textId="77777777" w:rsidR="00805D0A" w:rsidRPr="003B3E6E" w:rsidRDefault="00805D0A" w:rsidP="00805D0A">
      <w:pPr>
        <w:tabs>
          <w:tab w:val="left" w:pos="5670"/>
          <w:tab w:val="left" w:pos="6804"/>
        </w:tabs>
        <w:rPr>
          <w:rFonts w:ascii="Arial" w:hAnsi="Arial" w:cs="Arial"/>
          <w:b/>
          <w:sz w:val="22"/>
          <w:szCs w:val="22"/>
          <w:lang w:val="fr-CH"/>
        </w:rPr>
      </w:pPr>
    </w:p>
    <w:p w14:paraId="276F5D63" w14:textId="77777777" w:rsidR="00805D0A" w:rsidRPr="003B3E6E" w:rsidRDefault="00805D0A" w:rsidP="00805D0A">
      <w:pPr>
        <w:tabs>
          <w:tab w:val="left" w:pos="5660"/>
        </w:tabs>
        <w:rPr>
          <w:rFonts w:ascii="Arial" w:hAnsi="Arial" w:cs="Arial"/>
          <w:b/>
          <w:sz w:val="22"/>
          <w:szCs w:val="22"/>
        </w:rPr>
      </w:pPr>
      <w:bookmarkStart w:id="8" w:name="_Hlk84860076"/>
      <w:bookmarkStart w:id="9" w:name="_Hlk84933245"/>
      <w:r w:rsidRPr="003B3E6E">
        <w:rPr>
          <w:rFonts w:ascii="Arial" w:hAnsi="Arial" w:cs="Arial"/>
          <w:b/>
          <w:sz w:val="22"/>
          <w:szCs w:val="22"/>
        </w:rPr>
        <w:t>Albania</w:t>
      </w:r>
    </w:p>
    <w:tbl>
      <w:tblPr>
        <w:tblW w:w="9747" w:type="dxa"/>
        <w:tblLook w:val="04A0" w:firstRow="1" w:lastRow="0" w:firstColumn="1" w:lastColumn="0" w:noHBand="0" w:noVBand="1"/>
      </w:tblPr>
      <w:tblGrid>
        <w:gridCol w:w="4944"/>
        <w:gridCol w:w="4803"/>
      </w:tblGrid>
      <w:tr w:rsidR="00805D0A" w:rsidRPr="002F6FE0" w14:paraId="4477CF9C" w14:textId="77777777" w:rsidTr="00317F85">
        <w:trPr>
          <w:trHeight w:val="374"/>
        </w:trPr>
        <w:tc>
          <w:tcPr>
            <w:tcW w:w="4944" w:type="dxa"/>
          </w:tcPr>
          <w:p w14:paraId="765E66BE" w14:textId="77777777" w:rsidR="00805D0A" w:rsidRPr="003B3E6E" w:rsidRDefault="00805D0A" w:rsidP="00317F85">
            <w:pPr>
              <w:rPr>
                <w:sz w:val="22"/>
                <w:szCs w:val="22"/>
                <w:lang w:eastAsia="ko-KR"/>
              </w:rPr>
            </w:pPr>
          </w:p>
          <w:p w14:paraId="1E9887AD" w14:textId="77777777" w:rsidR="00805D0A" w:rsidRPr="003B3E6E" w:rsidRDefault="00805D0A" w:rsidP="00317F85">
            <w:pPr>
              <w:rPr>
                <w:sz w:val="22"/>
                <w:szCs w:val="22"/>
                <w:lang w:eastAsia="ko-KR"/>
              </w:rPr>
            </w:pPr>
            <w:r w:rsidRPr="003B3E6E">
              <w:rPr>
                <w:sz w:val="22"/>
                <w:szCs w:val="22"/>
                <w:lang w:eastAsia="ko-KR"/>
              </w:rPr>
              <w:t>Eralda Mariani</w:t>
            </w:r>
          </w:p>
          <w:p w14:paraId="5C99CD0A" w14:textId="77777777" w:rsidR="00805D0A" w:rsidRPr="003B3E6E" w:rsidRDefault="00805D0A" w:rsidP="00317F85">
            <w:pPr>
              <w:rPr>
                <w:sz w:val="22"/>
                <w:szCs w:val="22"/>
                <w:lang w:eastAsia="ko-KR"/>
              </w:rPr>
            </w:pPr>
            <w:r w:rsidRPr="003B3E6E">
              <w:rPr>
                <w:sz w:val="22"/>
                <w:szCs w:val="22"/>
                <w:lang w:eastAsia="ko-KR"/>
              </w:rPr>
              <w:t xml:space="preserve">Chief of the sector for Monitoring and </w:t>
            </w:r>
          </w:p>
          <w:p w14:paraId="135BE6A1" w14:textId="77777777" w:rsidR="00805D0A" w:rsidRPr="003B3E6E" w:rsidRDefault="00805D0A" w:rsidP="00317F85">
            <w:pPr>
              <w:rPr>
                <w:sz w:val="22"/>
                <w:szCs w:val="22"/>
                <w:lang w:eastAsia="ko-KR"/>
              </w:rPr>
            </w:pPr>
            <w:r w:rsidRPr="003B3E6E">
              <w:rPr>
                <w:sz w:val="22"/>
                <w:szCs w:val="22"/>
                <w:lang w:eastAsia="ko-KR"/>
              </w:rPr>
              <w:t>vitalising of priorities</w:t>
            </w:r>
          </w:p>
          <w:p w14:paraId="47AB7AD7" w14:textId="77777777" w:rsidR="00805D0A" w:rsidRPr="003B3E6E" w:rsidRDefault="00805D0A" w:rsidP="00317F85">
            <w:pPr>
              <w:rPr>
                <w:sz w:val="22"/>
                <w:szCs w:val="22"/>
                <w:lang w:eastAsia="ko-KR"/>
              </w:rPr>
            </w:pPr>
            <w:r w:rsidRPr="003B3E6E">
              <w:rPr>
                <w:sz w:val="22"/>
                <w:szCs w:val="22"/>
                <w:lang w:eastAsia="ko-KR"/>
              </w:rPr>
              <w:t>Ministry of Health and Social Protection</w:t>
            </w:r>
          </w:p>
          <w:p w14:paraId="18946778" w14:textId="77777777" w:rsidR="00805D0A" w:rsidRPr="003B3E6E" w:rsidRDefault="00805D0A" w:rsidP="00317F85">
            <w:pPr>
              <w:rPr>
                <w:sz w:val="22"/>
                <w:szCs w:val="22"/>
                <w:lang w:eastAsia="ko-KR"/>
              </w:rPr>
            </w:pPr>
            <w:r w:rsidRPr="003B3E6E">
              <w:rPr>
                <w:sz w:val="22"/>
                <w:szCs w:val="22"/>
                <w:lang w:eastAsia="ko-KR"/>
              </w:rPr>
              <w:t>Tirana</w:t>
            </w:r>
          </w:p>
          <w:p w14:paraId="10522683" w14:textId="77777777" w:rsidR="00805D0A" w:rsidRPr="003B3E6E" w:rsidRDefault="00805D0A" w:rsidP="00317F85">
            <w:pPr>
              <w:rPr>
                <w:sz w:val="22"/>
                <w:szCs w:val="22"/>
                <w:lang w:eastAsia="ko-KR"/>
              </w:rPr>
            </w:pPr>
          </w:p>
        </w:tc>
        <w:tc>
          <w:tcPr>
            <w:tcW w:w="4803" w:type="dxa"/>
          </w:tcPr>
          <w:p w14:paraId="3A9C20BE" w14:textId="77777777" w:rsidR="00805D0A" w:rsidRPr="003B3E6E" w:rsidRDefault="00805D0A" w:rsidP="00317F85">
            <w:pPr>
              <w:ind w:left="599"/>
              <w:rPr>
                <w:sz w:val="22"/>
                <w:szCs w:val="22"/>
                <w:lang w:val="fr-CH" w:eastAsia="ja-JP"/>
              </w:rPr>
            </w:pPr>
          </w:p>
          <w:p w14:paraId="12A0F8DC"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Eralda.Mariani@shendetesia.gov.al</w:t>
            </w:r>
          </w:p>
        </w:tc>
      </w:tr>
    </w:tbl>
    <w:p w14:paraId="43647CA6"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Austria</w:t>
      </w:r>
    </w:p>
    <w:tbl>
      <w:tblPr>
        <w:tblW w:w="9747" w:type="dxa"/>
        <w:tblLook w:val="04A0" w:firstRow="1" w:lastRow="0" w:firstColumn="1" w:lastColumn="0" w:noHBand="0" w:noVBand="1"/>
      </w:tblPr>
      <w:tblGrid>
        <w:gridCol w:w="4944"/>
        <w:gridCol w:w="4803"/>
      </w:tblGrid>
      <w:tr w:rsidR="00805D0A" w:rsidRPr="002F6FE0" w14:paraId="751CD34C" w14:textId="77777777" w:rsidTr="00317F85">
        <w:trPr>
          <w:trHeight w:val="374"/>
        </w:trPr>
        <w:tc>
          <w:tcPr>
            <w:tcW w:w="4944" w:type="dxa"/>
          </w:tcPr>
          <w:p w14:paraId="010EB224" w14:textId="77777777" w:rsidR="00805D0A" w:rsidRPr="003B3E6E" w:rsidRDefault="00805D0A" w:rsidP="00317F85">
            <w:pPr>
              <w:rPr>
                <w:sz w:val="22"/>
                <w:szCs w:val="22"/>
                <w:lang w:eastAsia="ko-KR"/>
              </w:rPr>
            </w:pPr>
          </w:p>
          <w:p w14:paraId="2BD4CDA5" w14:textId="77777777" w:rsidR="00805D0A" w:rsidRPr="003B3E6E" w:rsidRDefault="00805D0A" w:rsidP="00317F85">
            <w:pPr>
              <w:rPr>
                <w:sz w:val="22"/>
                <w:szCs w:val="22"/>
                <w:lang w:eastAsia="ko-KR"/>
              </w:rPr>
            </w:pPr>
            <w:r w:rsidRPr="003B3E6E">
              <w:rPr>
                <w:sz w:val="22"/>
                <w:szCs w:val="22"/>
                <w:lang w:eastAsia="ko-KR"/>
              </w:rPr>
              <w:t>Matthias Knopper</w:t>
            </w:r>
          </w:p>
          <w:p w14:paraId="1DE2001F" w14:textId="77777777" w:rsidR="00805D0A" w:rsidRPr="003B3E6E" w:rsidRDefault="00805D0A" w:rsidP="00317F85">
            <w:pPr>
              <w:rPr>
                <w:sz w:val="22"/>
                <w:szCs w:val="22"/>
                <w:lang w:eastAsia="ko-KR"/>
              </w:rPr>
            </w:pPr>
            <w:r w:rsidRPr="003B3E6E">
              <w:rPr>
                <w:sz w:val="22"/>
                <w:szCs w:val="22"/>
                <w:lang w:eastAsia="ko-KR"/>
              </w:rPr>
              <w:t>Public Health Officer</w:t>
            </w:r>
          </w:p>
          <w:p w14:paraId="022B67B1" w14:textId="77777777" w:rsidR="00805D0A" w:rsidRPr="003B3E6E" w:rsidRDefault="00805D0A" w:rsidP="00317F85">
            <w:pPr>
              <w:rPr>
                <w:sz w:val="22"/>
                <w:szCs w:val="22"/>
                <w:lang w:eastAsia="ko-KR"/>
              </w:rPr>
            </w:pPr>
            <w:r w:rsidRPr="003B3E6E">
              <w:rPr>
                <w:sz w:val="22"/>
                <w:szCs w:val="22"/>
                <w:lang w:eastAsia="ko-KR"/>
              </w:rPr>
              <w:t>Ministry of Health</w:t>
            </w:r>
          </w:p>
          <w:p w14:paraId="56359288" w14:textId="77777777" w:rsidR="00805D0A" w:rsidRPr="003B3E6E" w:rsidRDefault="00805D0A" w:rsidP="00317F85">
            <w:pPr>
              <w:rPr>
                <w:sz w:val="22"/>
                <w:szCs w:val="22"/>
                <w:lang w:eastAsia="ko-KR"/>
              </w:rPr>
            </w:pPr>
            <w:r w:rsidRPr="003B3E6E">
              <w:rPr>
                <w:sz w:val="22"/>
                <w:szCs w:val="22"/>
                <w:lang w:eastAsia="ko-KR"/>
              </w:rPr>
              <w:t>Vienna</w:t>
            </w:r>
          </w:p>
          <w:p w14:paraId="60434775" w14:textId="77777777" w:rsidR="00805D0A" w:rsidRPr="003B3E6E" w:rsidRDefault="00805D0A" w:rsidP="00317F85">
            <w:pPr>
              <w:rPr>
                <w:sz w:val="22"/>
                <w:szCs w:val="22"/>
                <w:lang w:eastAsia="ko-KR"/>
              </w:rPr>
            </w:pPr>
          </w:p>
        </w:tc>
        <w:tc>
          <w:tcPr>
            <w:tcW w:w="4803" w:type="dxa"/>
          </w:tcPr>
          <w:p w14:paraId="101936B6" w14:textId="77777777" w:rsidR="00805D0A" w:rsidRPr="003B3E6E" w:rsidRDefault="00805D0A" w:rsidP="00317F85">
            <w:pPr>
              <w:ind w:left="599"/>
              <w:rPr>
                <w:sz w:val="22"/>
                <w:szCs w:val="22"/>
                <w:lang w:val="fr-CH" w:eastAsia="ja-JP"/>
              </w:rPr>
            </w:pPr>
          </w:p>
          <w:p w14:paraId="3254AA7A"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matthias.knopper@bmg.gv.at</w:t>
            </w:r>
          </w:p>
        </w:tc>
      </w:tr>
    </w:tbl>
    <w:bookmarkEnd w:id="8"/>
    <w:bookmarkEnd w:id="9"/>
    <w:p w14:paraId="6DE307AA"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Azerbaijan</w:t>
      </w:r>
    </w:p>
    <w:tbl>
      <w:tblPr>
        <w:tblW w:w="9747" w:type="dxa"/>
        <w:tblLook w:val="04A0" w:firstRow="1" w:lastRow="0" w:firstColumn="1" w:lastColumn="0" w:noHBand="0" w:noVBand="1"/>
      </w:tblPr>
      <w:tblGrid>
        <w:gridCol w:w="4944"/>
        <w:gridCol w:w="4803"/>
      </w:tblGrid>
      <w:tr w:rsidR="00805D0A" w:rsidRPr="002F6FE0" w14:paraId="08B322FF" w14:textId="77777777" w:rsidTr="00317F85">
        <w:trPr>
          <w:trHeight w:val="374"/>
        </w:trPr>
        <w:tc>
          <w:tcPr>
            <w:tcW w:w="4944" w:type="dxa"/>
          </w:tcPr>
          <w:p w14:paraId="39A9E4BE" w14:textId="77777777" w:rsidR="00805D0A" w:rsidRPr="003B3E6E" w:rsidRDefault="00805D0A" w:rsidP="00317F85">
            <w:pPr>
              <w:rPr>
                <w:sz w:val="22"/>
                <w:szCs w:val="22"/>
                <w:lang w:eastAsia="ko-KR"/>
              </w:rPr>
            </w:pPr>
          </w:p>
          <w:p w14:paraId="45B91AB9" w14:textId="77777777" w:rsidR="00805D0A" w:rsidRPr="003B3E6E" w:rsidRDefault="00805D0A" w:rsidP="00317F85">
            <w:pPr>
              <w:rPr>
                <w:sz w:val="22"/>
                <w:szCs w:val="22"/>
                <w:lang w:eastAsia="ko-KR"/>
              </w:rPr>
            </w:pPr>
            <w:r w:rsidRPr="003B3E6E">
              <w:rPr>
                <w:sz w:val="22"/>
                <w:szCs w:val="22"/>
                <w:lang w:eastAsia="ko-KR"/>
              </w:rPr>
              <w:t>Samir Afandiyev</w:t>
            </w:r>
          </w:p>
          <w:p w14:paraId="694312E8" w14:textId="77777777" w:rsidR="00805D0A" w:rsidRPr="003B3E6E" w:rsidRDefault="00805D0A" w:rsidP="00317F85">
            <w:pPr>
              <w:rPr>
                <w:sz w:val="22"/>
                <w:szCs w:val="22"/>
                <w:lang w:eastAsia="ko-KR"/>
              </w:rPr>
            </w:pPr>
            <w:r w:rsidRPr="003B3E6E">
              <w:rPr>
                <w:sz w:val="22"/>
                <w:szCs w:val="22"/>
                <w:lang w:eastAsia="ko-KR"/>
              </w:rPr>
              <w:t>Environmental Manager</w:t>
            </w:r>
          </w:p>
          <w:p w14:paraId="4D39371B" w14:textId="77777777" w:rsidR="00805D0A" w:rsidRPr="003B3E6E" w:rsidRDefault="00805D0A" w:rsidP="00317F85">
            <w:pPr>
              <w:rPr>
                <w:sz w:val="22"/>
                <w:szCs w:val="22"/>
                <w:lang w:eastAsia="ko-KR"/>
              </w:rPr>
            </w:pPr>
            <w:r w:rsidRPr="003B3E6E">
              <w:rPr>
                <w:sz w:val="22"/>
                <w:szCs w:val="22"/>
                <w:lang w:eastAsia="ko-KR"/>
              </w:rPr>
              <w:t>Public Health Center</w:t>
            </w:r>
          </w:p>
          <w:p w14:paraId="2703E512" w14:textId="77777777" w:rsidR="00805D0A" w:rsidRPr="003B3E6E" w:rsidRDefault="00805D0A" w:rsidP="00317F85">
            <w:pPr>
              <w:rPr>
                <w:sz w:val="22"/>
                <w:szCs w:val="22"/>
                <w:lang w:eastAsia="ko-KR"/>
              </w:rPr>
            </w:pPr>
            <w:r w:rsidRPr="003B3E6E">
              <w:rPr>
                <w:sz w:val="22"/>
                <w:szCs w:val="22"/>
                <w:lang w:eastAsia="ko-KR"/>
              </w:rPr>
              <w:t>Baku</w:t>
            </w:r>
          </w:p>
          <w:p w14:paraId="5B77AA58" w14:textId="77777777" w:rsidR="00805D0A" w:rsidRPr="003B3E6E" w:rsidRDefault="00805D0A" w:rsidP="00317F85">
            <w:pPr>
              <w:rPr>
                <w:sz w:val="22"/>
                <w:szCs w:val="22"/>
                <w:lang w:eastAsia="ko-KR"/>
              </w:rPr>
            </w:pPr>
          </w:p>
        </w:tc>
        <w:tc>
          <w:tcPr>
            <w:tcW w:w="4803" w:type="dxa"/>
          </w:tcPr>
          <w:p w14:paraId="18CEE4C3" w14:textId="77777777" w:rsidR="00805D0A" w:rsidRPr="003B3E6E" w:rsidRDefault="00805D0A" w:rsidP="00317F85">
            <w:pPr>
              <w:ind w:left="599"/>
              <w:rPr>
                <w:sz w:val="22"/>
                <w:szCs w:val="22"/>
                <w:lang w:val="fr-CH" w:eastAsia="ja-JP"/>
              </w:rPr>
            </w:pPr>
          </w:p>
          <w:p w14:paraId="542ACACE"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samir.afandiyev@isim.az</w:t>
            </w:r>
          </w:p>
        </w:tc>
      </w:tr>
    </w:tbl>
    <w:p w14:paraId="5B52422A"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Belgium</w:t>
      </w:r>
    </w:p>
    <w:tbl>
      <w:tblPr>
        <w:tblW w:w="9747" w:type="dxa"/>
        <w:tblLook w:val="04A0" w:firstRow="1" w:lastRow="0" w:firstColumn="1" w:lastColumn="0" w:noHBand="0" w:noVBand="1"/>
      </w:tblPr>
      <w:tblGrid>
        <w:gridCol w:w="4944"/>
        <w:gridCol w:w="4803"/>
      </w:tblGrid>
      <w:tr w:rsidR="00805D0A" w:rsidRPr="002F6FE0" w14:paraId="34E20D8A" w14:textId="77777777" w:rsidTr="00317F85">
        <w:trPr>
          <w:trHeight w:val="374"/>
        </w:trPr>
        <w:tc>
          <w:tcPr>
            <w:tcW w:w="4944" w:type="dxa"/>
          </w:tcPr>
          <w:p w14:paraId="7DC12191" w14:textId="77777777" w:rsidR="00805D0A" w:rsidRPr="003B3E6E" w:rsidRDefault="00805D0A" w:rsidP="00317F85">
            <w:pPr>
              <w:rPr>
                <w:sz w:val="22"/>
                <w:szCs w:val="22"/>
                <w:lang w:eastAsia="ko-KR"/>
              </w:rPr>
            </w:pPr>
          </w:p>
          <w:p w14:paraId="7531AF7C" w14:textId="77777777" w:rsidR="00805D0A" w:rsidRPr="003B3E6E" w:rsidRDefault="00805D0A" w:rsidP="00317F85">
            <w:pPr>
              <w:rPr>
                <w:sz w:val="22"/>
                <w:szCs w:val="22"/>
                <w:lang w:eastAsia="ko-KR"/>
              </w:rPr>
            </w:pPr>
            <w:r w:rsidRPr="003B3E6E">
              <w:rPr>
                <w:sz w:val="22"/>
                <w:szCs w:val="22"/>
                <w:lang w:eastAsia="ko-KR"/>
              </w:rPr>
              <w:t>Priscilla Declerck</w:t>
            </w:r>
          </w:p>
          <w:p w14:paraId="0E2612F9" w14:textId="77777777" w:rsidR="00805D0A" w:rsidRPr="003B3E6E" w:rsidRDefault="00805D0A" w:rsidP="00317F85">
            <w:pPr>
              <w:rPr>
                <w:sz w:val="22"/>
                <w:szCs w:val="22"/>
                <w:lang w:eastAsia="ko-KR"/>
              </w:rPr>
            </w:pPr>
            <w:r w:rsidRPr="003B3E6E">
              <w:rPr>
                <w:sz w:val="22"/>
                <w:szCs w:val="22"/>
                <w:lang w:eastAsia="ko-KR"/>
              </w:rPr>
              <w:t>Analyst – Air Quality</w:t>
            </w:r>
          </w:p>
          <w:p w14:paraId="65B295B9" w14:textId="77777777" w:rsidR="00805D0A" w:rsidRPr="003B3E6E" w:rsidRDefault="00805D0A" w:rsidP="00317F85">
            <w:pPr>
              <w:rPr>
                <w:sz w:val="22"/>
                <w:szCs w:val="22"/>
                <w:lang w:eastAsia="ko-KR"/>
              </w:rPr>
            </w:pPr>
            <w:r w:rsidRPr="003B3E6E">
              <w:rPr>
                <w:sz w:val="22"/>
                <w:szCs w:val="22"/>
                <w:lang w:eastAsia="ko-KR"/>
              </w:rPr>
              <w:t xml:space="preserve">Brussels Environment </w:t>
            </w:r>
          </w:p>
          <w:p w14:paraId="0F26CE0D" w14:textId="77777777" w:rsidR="00805D0A" w:rsidRPr="003B3E6E" w:rsidRDefault="00805D0A" w:rsidP="00317F85">
            <w:pPr>
              <w:rPr>
                <w:sz w:val="22"/>
                <w:szCs w:val="22"/>
                <w:lang w:eastAsia="ko-KR"/>
              </w:rPr>
            </w:pPr>
            <w:r w:rsidRPr="003B3E6E">
              <w:rPr>
                <w:sz w:val="22"/>
                <w:szCs w:val="22"/>
                <w:lang w:eastAsia="ko-KR"/>
              </w:rPr>
              <w:t>Brussels</w:t>
            </w:r>
          </w:p>
          <w:p w14:paraId="5EBB7527" w14:textId="77777777" w:rsidR="00805D0A" w:rsidRPr="003B3E6E" w:rsidRDefault="00805D0A" w:rsidP="00317F85">
            <w:pPr>
              <w:rPr>
                <w:sz w:val="22"/>
                <w:szCs w:val="22"/>
                <w:lang w:eastAsia="ko-KR"/>
              </w:rPr>
            </w:pPr>
          </w:p>
        </w:tc>
        <w:tc>
          <w:tcPr>
            <w:tcW w:w="4803" w:type="dxa"/>
          </w:tcPr>
          <w:p w14:paraId="588A4E5B" w14:textId="77777777" w:rsidR="00805D0A" w:rsidRPr="003B3E6E" w:rsidRDefault="00805D0A" w:rsidP="00317F85">
            <w:pPr>
              <w:ind w:left="599"/>
              <w:rPr>
                <w:sz w:val="22"/>
                <w:szCs w:val="22"/>
                <w:lang w:val="fr-CH" w:eastAsia="ja-JP"/>
              </w:rPr>
            </w:pPr>
          </w:p>
          <w:p w14:paraId="4CECD632"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pdeclerck@leefmilieu.brussels</w:t>
            </w:r>
          </w:p>
        </w:tc>
      </w:tr>
      <w:tr w:rsidR="00805D0A" w:rsidRPr="002F6FE0" w14:paraId="7CDAF62C" w14:textId="77777777" w:rsidTr="00317F85">
        <w:trPr>
          <w:trHeight w:val="374"/>
        </w:trPr>
        <w:tc>
          <w:tcPr>
            <w:tcW w:w="4944" w:type="dxa"/>
          </w:tcPr>
          <w:p w14:paraId="5F2E24A6" w14:textId="77777777" w:rsidR="00805D0A" w:rsidRPr="003B3E6E" w:rsidRDefault="00805D0A" w:rsidP="00317F85">
            <w:pPr>
              <w:rPr>
                <w:sz w:val="22"/>
                <w:szCs w:val="22"/>
                <w:lang w:eastAsia="ko-KR"/>
              </w:rPr>
            </w:pPr>
            <w:r w:rsidRPr="003B3E6E">
              <w:rPr>
                <w:sz w:val="22"/>
                <w:szCs w:val="22"/>
                <w:lang w:eastAsia="ko-KR"/>
              </w:rPr>
              <w:t>Sarojini Longueville</w:t>
            </w:r>
          </w:p>
          <w:p w14:paraId="0840D305" w14:textId="77777777" w:rsidR="00805D0A" w:rsidRPr="003B3E6E" w:rsidRDefault="00805D0A" w:rsidP="00317F85">
            <w:pPr>
              <w:rPr>
                <w:sz w:val="22"/>
                <w:szCs w:val="22"/>
                <w:lang w:eastAsia="ko-KR"/>
              </w:rPr>
            </w:pPr>
            <w:r w:rsidRPr="003B3E6E">
              <w:rPr>
                <w:sz w:val="22"/>
                <w:szCs w:val="22"/>
                <w:lang w:eastAsia="ko-KR"/>
              </w:rPr>
              <w:t>Economist</w:t>
            </w:r>
          </w:p>
          <w:p w14:paraId="39EC0AB5" w14:textId="77777777" w:rsidR="00805D0A" w:rsidRPr="003B3E6E" w:rsidRDefault="00805D0A" w:rsidP="00317F85">
            <w:pPr>
              <w:rPr>
                <w:sz w:val="22"/>
                <w:szCs w:val="22"/>
                <w:lang w:eastAsia="ko-KR"/>
              </w:rPr>
            </w:pPr>
            <w:r w:rsidRPr="003B3E6E">
              <w:rPr>
                <w:sz w:val="22"/>
                <w:szCs w:val="22"/>
                <w:lang w:eastAsia="ko-KR"/>
              </w:rPr>
              <w:t>Wallonie Families Santé Handicap AVIQ</w:t>
            </w:r>
          </w:p>
          <w:p w14:paraId="1B5D8781" w14:textId="599ED837" w:rsidR="00805D0A" w:rsidRPr="003B3E6E" w:rsidRDefault="00805D0A" w:rsidP="00317F85">
            <w:pPr>
              <w:rPr>
                <w:sz w:val="22"/>
                <w:szCs w:val="22"/>
                <w:lang w:eastAsia="ko-KR"/>
              </w:rPr>
            </w:pPr>
            <w:r w:rsidRPr="003B3E6E">
              <w:rPr>
                <w:sz w:val="22"/>
                <w:szCs w:val="22"/>
                <w:lang w:eastAsia="ko-KR"/>
              </w:rPr>
              <w:t>Charleroi</w:t>
            </w:r>
          </w:p>
        </w:tc>
        <w:tc>
          <w:tcPr>
            <w:tcW w:w="4803" w:type="dxa"/>
          </w:tcPr>
          <w:p w14:paraId="6E242CE3"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sarojini.longueville@aviq.be</w:t>
            </w:r>
          </w:p>
        </w:tc>
      </w:tr>
      <w:tr w:rsidR="00805D0A" w:rsidRPr="002F6FE0" w14:paraId="56CCE625" w14:textId="77777777" w:rsidTr="00317F85">
        <w:trPr>
          <w:trHeight w:val="374"/>
        </w:trPr>
        <w:tc>
          <w:tcPr>
            <w:tcW w:w="4944" w:type="dxa"/>
          </w:tcPr>
          <w:p w14:paraId="772303F8" w14:textId="77777777" w:rsidR="00805D0A" w:rsidRPr="003B3E6E" w:rsidRDefault="00805D0A" w:rsidP="00317F85">
            <w:pPr>
              <w:rPr>
                <w:sz w:val="22"/>
                <w:szCs w:val="22"/>
                <w:lang w:eastAsia="ko-KR"/>
              </w:rPr>
            </w:pPr>
            <w:r w:rsidRPr="003B3E6E">
              <w:rPr>
                <w:sz w:val="22"/>
                <w:szCs w:val="22"/>
                <w:lang w:eastAsia="ko-KR"/>
              </w:rPr>
              <w:lastRenderedPageBreak/>
              <w:t>Anne Swalue</w:t>
            </w:r>
          </w:p>
          <w:p w14:paraId="155C4964" w14:textId="77777777" w:rsidR="00805D0A" w:rsidRPr="003B3E6E" w:rsidRDefault="00805D0A" w:rsidP="00317F85">
            <w:pPr>
              <w:rPr>
                <w:sz w:val="22"/>
                <w:szCs w:val="22"/>
                <w:lang w:eastAsia="ko-KR"/>
              </w:rPr>
            </w:pPr>
            <w:r w:rsidRPr="003B3E6E">
              <w:rPr>
                <w:sz w:val="22"/>
                <w:szCs w:val="22"/>
                <w:lang w:eastAsia="ko-KR"/>
              </w:rPr>
              <w:t>International Relations Attaché</w:t>
            </w:r>
          </w:p>
          <w:p w14:paraId="10784464" w14:textId="77777777" w:rsidR="00805D0A" w:rsidRPr="003B3E6E" w:rsidRDefault="00805D0A" w:rsidP="00317F85">
            <w:pPr>
              <w:rPr>
                <w:sz w:val="22"/>
                <w:szCs w:val="22"/>
                <w:lang w:eastAsia="ko-KR"/>
              </w:rPr>
            </w:pPr>
            <w:r w:rsidRPr="003B3E6E">
              <w:rPr>
                <w:sz w:val="22"/>
                <w:szCs w:val="22"/>
                <w:lang w:eastAsia="ko-KR"/>
              </w:rPr>
              <w:t xml:space="preserve">Federal Public Service for Public </w:t>
            </w:r>
          </w:p>
          <w:p w14:paraId="70E4799B" w14:textId="77777777" w:rsidR="00805D0A" w:rsidRPr="003B3E6E" w:rsidRDefault="00805D0A" w:rsidP="00317F85">
            <w:pPr>
              <w:rPr>
                <w:sz w:val="22"/>
                <w:szCs w:val="22"/>
                <w:lang w:eastAsia="ko-KR"/>
              </w:rPr>
            </w:pPr>
            <w:r w:rsidRPr="003B3E6E">
              <w:rPr>
                <w:sz w:val="22"/>
                <w:szCs w:val="22"/>
                <w:lang w:eastAsia="ko-KR"/>
              </w:rPr>
              <w:t>Health, Food Chain Safety and Environment</w:t>
            </w:r>
          </w:p>
          <w:p w14:paraId="081A21E1" w14:textId="77777777" w:rsidR="00805D0A" w:rsidRPr="003B3E6E" w:rsidRDefault="00805D0A" w:rsidP="00317F85">
            <w:pPr>
              <w:rPr>
                <w:sz w:val="22"/>
                <w:szCs w:val="22"/>
                <w:lang w:eastAsia="ko-KR"/>
              </w:rPr>
            </w:pPr>
            <w:r w:rsidRPr="003B3E6E">
              <w:rPr>
                <w:sz w:val="22"/>
                <w:szCs w:val="22"/>
                <w:lang w:eastAsia="ko-KR"/>
              </w:rPr>
              <w:t>Brussels</w:t>
            </w:r>
          </w:p>
          <w:p w14:paraId="6D925DDF" w14:textId="77777777" w:rsidR="00805D0A" w:rsidRPr="003B3E6E" w:rsidRDefault="00805D0A" w:rsidP="00317F85">
            <w:pPr>
              <w:rPr>
                <w:sz w:val="22"/>
                <w:szCs w:val="22"/>
                <w:lang w:eastAsia="ko-KR"/>
              </w:rPr>
            </w:pPr>
          </w:p>
        </w:tc>
        <w:tc>
          <w:tcPr>
            <w:tcW w:w="4803" w:type="dxa"/>
          </w:tcPr>
          <w:p w14:paraId="23282980"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Anne.swalue@health.fgov.be</w:t>
            </w:r>
          </w:p>
        </w:tc>
      </w:tr>
    </w:tbl>
    <w:p w14:paraId="0DA600B2"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Belarus</w:t>
      </w:r>
    </w:p>
    <w:tbl>
      <w:tblPr>
        <w:tblW w:w="9747" w:type="dxa"/>
        <w:tblLook w:val="04A0" w:firstRow="1" w:lastRow="0" w:firstColumn="1" w:lastColumn="0" w:noHBand="0" w:noVBand="1"/>
      </w:tblPr>
      <w:tblGrid>
        <w:gridCol w:w="4944"/>
        <w:gridCol w:w="4803"/>
      </w:tblGrid>
      <w:tr w:rsidR="00805D0A" w:rsidRPr="002F6FE0" w14:paraId="75EED6DE" w14:textId="77777777" w:rsidTr="00317F85">
        <w:trPr>
          <w:trHeight w:val="488"/>
        </w:trPr>
        <w:tc>
          <w:tcPr>
            <w:tcW w:w="4944" w:type="dxa"/>
          </w:tcPr>
          <w:p w14:paraId="34756BAE" w14:textId="77777777" w:rsidR="00805D0A" w:rsidRPr="003B3E6E" w:rsidRDefault="00805D0A" w:rsidP="00317F85">
            <w:pPr>
              <w:rPr>
                <w:sz w:val="22"/>
                <w:szCs w:val="22"/>
                <w:lang w:eastAsia="ko-KR"/>
              </w:rPr>
            </w:pPr>
          </w:p>
          <w:p w14:paraId="17B0C2D6" w14:textId="77777777" w:rsidR="00805D0A" w:rsidRPr="003B3E6E" w:rsidRDefault="00805D0A" w:rsidP="00317F85">
            <w:pPr>
              <w:rPr>
                <w:sz w:val="22"/>
                <w:szCs w:val="22"/>
                <w:lang w:eastAsia="ko-KR"/>
              </w:rPr>
            </w:pPr>
            <w:r w:rsidRPr="003B3E6E">
              <w:rPr>
                <w:sz w:val="22"/>
                <w:szCs w:val="22"/>
                <w:lang w:eastAsia="ko-KR"/>
              </w:rPr>
              <w:t>Tanya Pronina</w:t>
            </w:r>
          </w:p>
          <w:p w14:paraId="732F504C" w14:textId="77777777" w:rsidR="00805D0A" w:rsidRPr="003B3E6E" w:rsidRDefault="00805D0A" w:rsidP="00317F85">
            <w:pPr>
              <w:rPr>
                <w:sz w:val="22"/>
                <w:szCs w:val="22"/>
                <w:lang w:eastAsia="ko-KR"/>
              </w:rPr>
            </w:pPr>
            <w:r w:rsidRPr="003B3E6E">
              <w:rPr>
                <w:sz w:val="22"/>
                <w:szCs w:val="22"/>
                <w:lang w:eastAsia="ko-KR"/>
              </w:rPr>
              <w:t>Head of International Cooperation Department</w:t>
            </w:r>
          </w:p>
          <w:p w14:paraId="79287B87" w14:textId="77777777" w:rsidR="00805D0A" w:rsidRPr="003B3E6E" w:rsidRDefault="00805D0A" w:rsidP="00317F85">
            <w:pPr>
              <w:rPr>
                <w:sz w:val="22"/>
                <w:szCs w:val="22"/>
                <w:lang w:eastAsia="ko-KR"/>
              </w:rPr>
            </w:pPr>
            <w:r w:rsidRPr="003B3E6E">
              <w:rPr>
                <w:sz w:val="22"/>
                <w:szCs w:val="22"/>
                <w:lang w:eastAsia="ko-KR"/>
              </w:rPr>
              <w:t>Scientific Practical Centre of Hygiene</w:t>
            </w:r>
          </w:p>
          <w:p w14:paraId="2117D711" w14:textId="77777777" w:rsidR="00805D0A" w:rsidRPr="003B3E6E" w:rsidRDefault="00805D0A" w:rsidP="00317F85">
            <w:pPr>
              <w:rPr>
                <w:sz w:val="22"/>
                <w:szCs w:val="22"/>
                <w:lang w:eastAsia="ko-KR"/>
              </w:rPr>
            </w:pPr>
            <w:r w:rsidRPr="003B3E6E">
              <w:rPr>
                <w:sz w:val="22"/>
                <w:szCs w:val="22"/>
                <w:lang w:eastAsia="ko-KR"/>
              </w:rPr>
              <w:t>Minsk</w:t>
            </w:r>
          </w:p>
          <w:p w14:paraId="2AA265BE" w14:textId="77777777" w:rsidR="00805D0A" w:rsidRPr="003B3E6E" w:rsidRDefault="00805D0A" w:rsidP="00317F85">
            <w:pPr>
              <w:rPr>
                <w:sz w:val="22"/>
                <w:szCs w:val="22"/>
                <w:lang w:eastAsia="ko-KR"/>
              </w:rPr>
            </w:pPr>
          </w:p>
        </w:tc>
        <w:tc>
          <w:tcPr>
            <w:tcW w:w="4803" w:type="dxa"/>
          </w:tcPr>
          <w:p w14:paraId="3325F733" w14:textId="77777777" w:rsidR="00805D0A" w:rsidRPr="003B3E6E" w:rsidRDefault="00805D0A" w:rsidP="00317F85">
            <w:pPr>
              <w:ind w:left="599"/>
              <w:rPr>
                <w:sz w:val="22"/>
                <w:szCs w:val="22"/>
                <w:lang w:val="fr-CH" w:eastAsia="ja-JP"/>
              </w:rPr>
            </w:pPr>
          </w:p>
          <w:p w14:paraId="52893CD0"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pro_tanya@mail.ru</w:t>
            </w:r>
          </w:p>
        </w:tc>
      </w:tr>
      <w:tr w:rsidR="00805D0A" w:rsidRPr="002F6FE0" w14:paraId="221D568E" w14:textId="77777777" w:rsidTr="00317F85">
        <w:trPr>
          <w:trHeight w:val="488"/>
        </w:trPr>
        <w:tc>
          <w:tcPr>
            <w:tcW w:w="4944" w:type="dxa"/>
          </w:tcPr>
          <w:p w14:paraId="66B604A6" w14:textId="77777777" w:rsidR="00805D0A" w:rsidRPr="003B3E6E" w:rsidRDefault="00805D0A" w:rsidP="00317F85">
            <w:pPr>
              <w:rPr>
                <w:sz w:val="22"/>
                <w:szCs w:val="22"/>
                <w:lang w:eastAsia="ko-KR"/>
              </w:rPr>
            </w:pPr>
            <w:r w:rsidRPr="003B3E6E">
              <w:rPr>
                <w:sz w:val="22"/>
                <w:szCs w:val="22"/>
                <w:lang w:eastAsia="ko-KR"/>
              </w:rPr>
              <w:t>Sergei Sychik</w:t>
            </w:r>
          </w:p>
          <w:p w14:paraId="6FDD33D6" w14:textId="77777777" w:rsidR="00805D0A" w:rsidRPr="003B3E6E" w:rsidRDefault="00805D0A" w:rsidP="00317F85">
            <w:pPr>
              <w:rPr>
                <w:sz w:val="22"/>
                <w:szCs w:val="22"/>
                <w:lang w:eastAsia="ko-KR"/>
              </w:rPr>
            </w:pPr>
            <w:r w:rsidRPr="003B3E6E">
              <w:rPr>
                <w:sz w:val="22"/>
                <w:szCs w:val="22"/>
                <w:lang w:eastAsia="ko-KR"/>
              </w:rPr>
              <w:t>Director of the Scientific Practical Centre of Hygiene</w:t>
            </w:r>
          </w:p>
          <w:p w14:paraId="141A894A" w14:textId="77777777" w:rsidR="00805D0A" w:rsidRPr="003B3E6E" w:rsidRDefault="00805D0A" w:rsidP="00317F85">
            <w:pPr>
              <w:rPr>
                <w:sz w:val="22"/>
                <w:szCs w:val="22"/>
                <w:lang w:eastAsia="ko-KR"/>
              </w:rPr>
            </w:pPr>
            <w:r w:rsidRPr="003B3E6E">
              <w:rPr>
                <w:sz w:val="22"/>
                <w:szCs w:val="22"/>
                <w:lang w:eastAsia="ko-KR"/>
              </w:rPr>
              <w:t>Scientific Practical Centre of Hygiene</w:t>
            </w:r>
          </w:p>
          <w:p w14:paraId="591188C3" w14:textId="77777777" w:rsidR="00805D0A" w:rsidRPr="003B3E6E" w:rsidRDefault="00805D0A" w:rsidP="00317F85">
            <w:pPr>
              <w:rPr>
                <w:sz w:val="22"/>
                <w:szCs w:val="22"/>
                <w:lang w:eastAsia="ko-KR"/>
              </w:rPr>
            </w:pPr>
            <w:r w:rsidRPr="003B3E6E">
              <w:rPr>
                <w:sz w:val="22"/>
                <w:szCs w:val="22"/>
                <w:lang w:eastAsia="ko-KR"/>
              </w:rPr>
              <w:t>Minsk</w:t>
            </w:r>
          </w:p>
          <w:p w14:paraId="10B8997A" w14:textId="77777777" w:rsidR="00805D0A" w:rsidRPr="003B3E6E" w:rsidRDefault="00805D0A" w:rsidP="00317F85">
            <w:pPr>
              <w:rPr>
                <w:sz w:val="22"/>
                <w:szCs w:val="22"/>
                <w:lang w:eastAsia="ko-KR"/>
              </w:rPr>
            </w:pPr>
          </w:p>
        </w:tc>
        <w:tc>
          <w:tcPr>
            <w:tcW w:w="4803" w:type="dxa"/>
          </w:tcPr>
          <w:p w14:paraId="14E4A1BC"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int_cooperation@rspch.by</w:t>
            </w:r>
          </w:p>
        </w:tc>
      </w:tr>
      <w:tr w:rsidR="00805D0A" w:rsidRPr="002F6FE0" w14:paraId="78E4D307" w14:textId="77777777" w:rsidTr="00317F85">
        <w:trPr>
          <w:trHeight w:val="488"/>
        </w:trPr>
        <w:tc>
          <w:tcPr>
            <w:tcW w:w="4944" w:type="dxa"/>
          </w:tcPr>
          <w:p w14:paraId="5A8E5456" w14:textId="77777777" w:rsidR="00805D0A" w:rsidRPr="003B3E6E" w:rsidRDefault="00805D0A" w:rsidP="00317F85">
            <w:pPr>
              <w:rPr>
                <w:sz w:val="22"/>
                <w:szCs w:val="22"/>
                <w:lang w:eastAsia="ko-KR"/>
              </w:rPr>
            </w:pPr>
            <w:r w:rsidRPr="003B3E6E">
              <w:rPr>
                <w:sz w:val="22"/>
                <w:szCs w:val="22"/>
                <w:lang w:eastAsia="ko-KR"/>
              </w:rPr>
              <w:t>Alena Drazdova</w:t>
            </w:r>
          </w:p>
          <w:p w14:paraId="21463D69" w14:textId="77777777" w:rsidR="00805D0A" w:rsidRPr="003B3E6E" w:rsidRDefault="00805D0A" w:rsidP="00317F85">
            <w:pPr>
              <w:rPr>
                <w:sz w:val="22"/>
                <w:szCs w:val="22"/>
                <w:lang w:eastAsia="ko-KR"/>
              </w:rPr>
            </w:pPr>
            <w:r w:rsidRPr="003B3E6E">
              <w:rPr>
                <w:sz w:val="22"/>
                <w:szCs w:val="22"/>
                <w:lang w:eastAsia="ko-KR"/>
              </w:rPr>
              <w:t>Deputy Director for Research</w:t>
            </w:r>
          </w:p>
          <w:p w14:paraId="1EAEBAA4" w14:textId="77777777" w:rsidR="00805D0A" w:rsidRPr="003B3E6E" w:rsidRDefault="00805D0A" w:rsidP="00317F85">
            <w:pPr>
              <w:rPr>
                <w:sz w:val="22"/>
                <w:szCs w:val="22"/>
                <w:lang w:eastAsia="ko-KR"/>
              </w:rPr>
            </w:pPr>
            <w:r w:rsidRPr="003B3E6E">
              <w:rPr>
                <w:sz w:val="22"/>
                <w:szCs w:val="22"/>
                <w:lang w:eastAsia="ko-KR"/>
              </w:rPr>
              <w:t>Republican Unitary Enterprise "Scientific and Practical Center of Hygiene" of the Ministry of Health of the Republic of Belarus</w:t>
            </w:r>
          </w:p>
          <w:p w14:paraId="303AE2B9" w14:textId="77777777" w:rsidR="00805D0A" w:rsidRPr="003B3E6E" w:rsidRDefault="00805D0A" w:rsidP="00317F85">
            <w:pPr>
              <w:rPr>
                <w:sz w:val="22"/>
                <w:szCs w:val="22"/>
                <w:lang w:eastAsia="ko-KR"/>
              </w:rPr>
            </w:pPr>
            <w:r w:rsidRPr="003B3E6E">
              <w:rPr>
                <w:sz w:val="22"/>
                <w:szCs w:val="22"/>
                <w:lang w:eastAsia="ko-KR"/>
              </w:rPr>
              <w:t>Minsk</w:t>
            </w:r>
          </w:p>
          <w:p w14:paraId="5E188F13" w14:textId="77777777" w:rsidR="00805D0A" w:rsidRPr="003B3E6E" w:rsidRDefault="00805D0A" w:rsidP="00317F85">
            <w:pPr>
              <w:rPr>
                <w:sz w:val="22"/>
                <w:szCs w:val="22"/>
                <w:lang w:eastAsia="ko-KR"/>
              </w:rPr>
            </w:pPr>
          </w:p>
        </w:tc>
        <w:tc>
          <w:tcPr>
            <w:tcW w:w="4803" w:type="dxa"/>
          </w:tcPr>
          <w:p w14:paraId="6F35AAC2" w14:textId="77777777" w:rsidR="00805D0A" w:rsidRPr="003B3E6E" w:rsidRDefault="00805D0A" w:rsidP="00317F85">
            <w:pPr>
              <w:ind w:left="599"/>
              <w:rPr>
                <w:sz w:val="22"/>
                <w:szCs w:val="22"/>
                <w:lang w:val="fr-CH" w:eastAsia="ja-JP"/>
              </w:rPr>
            </w:pPr>
            <w:r w:rsidRPr="003B3E6E">
              <w:rPr>
                <w:sz w:val="22"/>
                <w:szCs w:val="22"/>
                <w:lang w:val="fr-CH" w:eastAsia="ja-JP"/>
              </w:rPr>
              <w:t>E-mail:</w:t>
            </w:r>
            <w:r w:rsidRPr="003B3E6E">
              <w:rPr>
                <w:lang w:val="de-DE"/>
              </w:rPr>
              <w:t xml:space="preserve"> </w:t>
            </w:r>
            <w:r w:rsidRPr="000E0915">
              <w:rPr>
                <w:sz w:val="22"/>
                <w:szCs w:val="22"/>
                <w:u w:val="single"/>
                <w:lang w:val="fr-CH" w:eastAsia="ja-JP"/>
              </w:rPr>
              <w:t>drozdovaev@mail.ru</w:t>
            </w:r>
          </w:p>
        </w:tc>
      </w:tr>
    </w:tbl>
    <w:p w14:paraId="7D80ABCD"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Bosnia and Herzegovina</w:t>
      </w:r>
    </w:p>
    <w:p w14:paraId="4C4BC5D7" w14:textId="77777777" w:rsidR="00805D0A" w:rsidRPr="003B3E6E" w:rsidRDefault="00805D0A" w:rsidP="00805D0A">
      <w:pPr>
        <w:tabs>
          <w:tab w:val="left" w:pos="5660"/>
        </w:tabs>
        <w:rPr>
          <w:rFonts w:ascii="Arial" w:hAnsi="Arial" w:cs="Arial"/>
          <w:b/>
          <w:sz w:val="22"/>
          <w:szCs w:val="22"/>
        </w:rPr>
      </w:pPr>
    </w:p>
    <w:tbl>
      <w:tblPr>
        <w:tblW w:w="9747" w:type="dxa"/>
        <w:tblLook w:val="04A0" w:firstRow="1" w:lastRow="0" w:firstColumn="1" w:lastColumn="0" w:noHBand="0" w:noVBand="1"/>
      </w:tblPr>
      <w:tblGrid>
        <w:gridCol w:w="4944"/>
        <w:gridCol w:w="4803"/>
      </w:tblGrid>
      <w:tr w:rsidR="00805D0A" w:rsidRPr="002F6FE0" w14:paraId="29CE8767" w14:textId="77777777" w:rsidTr="00317F85">
        <w:trPr>
          <w:trHeight w:val="488"/>
        </w:trPr>
        <w:tc>
          <w:tcPr>
            <w:tcW w:w="4944" w:type="dxa"/>
          </w:tcPr>
          <w:p w14:paraId="11F1B861" w14:textId="77777777" w:rsidR="00805D0A" w:rsidRPr="003B3E6E" w:rsidRDefault="00805D0A" w:rsidP="00317F85">
            <w:pPr>
              <w:rPr>
                <w:sz w:val="22"/>
                <w:szCs w:val="22"/>
                <w:lang w:eastAsia="ko-KR"/>
              </w:rPr>
            </w:pPr>
            <w:r w:rsidRPr="003B3E6E">
              <w:rPr>
                <w:sz w:val="22"/>
                <w:szCs w:val="22"/>
                <w:lang w:eastAsia="ko-KR"/>
              </w:rPr>
              <w:t>Gorana Basevic</w:t>
            </w:r>
          </w:p>
          <w:p w14:paraId="013B0A9A" w14:textId="77777777" w:rsidR="00805D0A" w:rsidRPr="003B3E6E" w:rsidRDefault="00805D0A" w:rsidP="00317F85">
            <w:pPr>
              <w:rPr>
                <w:sz w:val="22"/>
                <w:szCs w:val="22"/>
                <w:lang w:eastAsia="ko-KR"/>
              </w:rPr>
            </w:pPr>
            <w:r w:rsidRPr="003B3E6E">
              <w:rPr>
                <w:sz w:val="22"/>
                <w:szCs w:val="22"/>
                <w:lang w:eastAsia="ko-KR"/>
              </w:rPr>
              <w:t>Expert Advisor</w:t>
            </w:r>
          </w:p>
          <w:p w14:paraId="5112739C" w14:textId="77777777" w:rsidR="00805D0A" w:rsidRPr="003B3E6E" w:rsidRDefault="00805D0A" w:rsidP="00317F85">
            <w:pPr>
              <w:rPr>
                <w:sz w:val="22"/>
                <w:szCs w:val="22"/>
                <w:lang w:eastAsia="ko-KR"/>
              </w:rPr>
            </w:pPr>
            <w:r w:rsidRPr="003B3E6E">
              <w:rPr>
                <w:sz w:val="22"/>
                <w:szCs w:val="22"/>
                <w:lang w:eastAsia="ko-KR"/>
              </w:rPr>
              <w:t>Ministry of Foreign Trade and Economic Relations</w:t>
            </w:r>
          </w:p>
          <w:p w14:paraId="4BEA1452" w14:textId="77777777" w:rsidR="00805D0A" w:rsidRPr="003B3E6E" w:rsidRDefault="00805D0A" w:rsidP="00317F85">
            <w:pPr>
              <w:rPr>
                <w:sz w:val="22"/>
                <w:szCs w:val="22"/>
                <w:lang w:eastAsia="ko-KR"/>
              </w:rPr>
            </w:pPr>
            <w:r w:rsidRPr="003B3E6E">
              <w:rPr>
                <w:sz w:val="22"/>
                <w:szCs w:val="22"/>
                <w:lang w:eastAsia="ko-KR"/>
              </w:rPr>
              <w:t>Sarajevo</w:t>
            </w:r>
          </w:p>
          <w:p w14:paraId="6E1A5B43" w14:textId="77777777" w:rsidR="00805D0A" w:rsidRPr="003B3E6E" w:rsidRDefault="00805D0A" w:rsidP="00317F85">
            <w:pPr>
              <w:rPr>
                <w:sz w:val="22"/>
                <w:szCs w:val="22"/>
                <w:lang w:eastAsia="ko-KR"/>
              </w:rPr>
            </w:pPr>
          </w:p>
        </w:tc>
        <w:tc>
          <w:tcPr>
            <w:tcW w:w="4803" w:type="dxa"/>
          </w:tcPr>
          <w:p w14:paraId="042C1281"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gorana.basevic@mvteo.gov.ba</w:t>
            </w:r>
          </w:p>
        </w:tc>
      </w:tr>
    </w:tbl>
    <w:p w14:paraId="732D3828"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Bulgaria</w:t>
      </w:r>
    </w:p>
    <w:tbl>
      <w:tblPr>
        <w:tblW w:w="9747" w:type="dxa"/>
        <w:tblLook w:val="04A0" w:firstRow="1" w:lastRow="0" w:firstColumn="1" w:lastColumn="0" w:noHBand="0" w:noVBand="1"/>
      </w:tblPr>
      <w:tblGrid>
        <w:gridCol w:w="4944"/>
        <w:gridCol w:w="4803"/>
      </w:tblGrid>
      <w:tr w:rsidR="00805D0A" w:rsidRPr="002F6FE0" w14:paraId="309693E7" w14:textId="77777777" w:rsidTr="00317F85">
        <w:trPr>
          <w:trHeight w:val="488"/>
        </w:trPr>
        <w:tc>
          <w:tcPr>
            <w:tcW w:w="4944" w:type="dxa"/>
          </w:tcPr>
          <w:p w14:paraId="28D04A26" w14:textId="77777777" w:rsidR="00805D0A" w:rsidRPr="003B3E6E" w:rsidRDefault="00805D0A" w:rsidP="00317F85">
            <w:pPr>
              <w:rPr>
                <w:sz w:val="22"/>
                <w:szCs w:val="22"/>
                <w:lang w:eastAsia="ko-KR"/>
              </w:rPr>
            </w:pPr>
          </w:p>
          <w:p w14:paraId="59B951C5" w14:textId="77777777" w:rsidR="00805D0A" w:rsidRPr="003B3E6E" w:rsidRDefault="00805D0A" w:rsidP="00317F85">
            <w:pPr>
              <w:rPr>
                <w:sz w:val="22"/>
                <w:szCs w:val="22"/>
                <w:lang w:eastAsia="ko-KR"/>
              </w:rPr>
            </w:pPr>
            <w:r w:rsidRPr="003B3E6E">
              <w:rPr>
                <w:sz w:val="22"/>
                <w:szCs w:val="22"/>
                <w:lang w:eastAsia="ko-KR"/>
              </w:rPr>
              <w:t>Momchil Sidjimov</w:t>
            </w:r>
          </w:p>
          <w:p w14:paraId="3582D4B9" w14:textId="77777777" w:rsidR="00805D0A" w:rsidRPr="003B3E6E" w:rsidRDefault="00805D0A" w:rsidP="00317F85">
            <w:pPr>
              <w:rPr>
                <w:sz w:val="22"/>
                <w:szCs w:val="22"/>
                <w:lang w:eastAsia="ko-KR"/>
              </w:rPr>
            </w:pPr>
            <w:r w:rsidRPr="003B3E6E">
              <w:rPr>
                <w:sz w:val="22"/>
                <w:szCs w:val="22"/>
                <w:lang w:eastAsia="ko-KR"/>
              </w:rPr>
              <w:t>Assistant Professor</w:t>
            </w:r>
          </w:p>
          <w:p w14:paraId="77279518" w14:textId="77777777" w:rsidR="00805D0A" w:rsidRPr="003B3E6E" w:rsidRDefault="00805D0A" w:rsidP="00317F85">
            <w:pPr>
              <w:rPr>
                <w:sz w:val="22"/>
                <w:szCs w:val="22"/>
                <w:lang w:eastAsia="ko-KR"/>
              </w:rPr>
            </w:pPr>
            <w:r w:rsidRPr="003B3E6E">
              <w:rPr>
                <w:sz w:val="22"/>
                <w:szCs w:val="22"/>
                <w:lang w:eastAsia="ko-KR"/>
              </w:rPr>
              <w:t>Ministry of Health National Center of Public Health and Analyses (NCPHA)</w:t>
            </w:r>
          </w:p>
          <w:p w14:paraId="448FBC65" w14:textId="77777777" w:rsidR="00805D0A" w:rsidRPr="003B3E6E" w:rsidRDefault="00805D0A" w:rsidP="00317F85">
            <w:pPr>
              <w:rPr>
                <w:sz w:val="22"/>
                <w:szCs w:val="22"/>
                <w:lang w:eastAsia="ko-KR"/>
              </w:rPr>
            </w:pPr>
            <w:r w:rsidRPr="003B3E6E">
              <w:rPr>
                <w:sz w:val="22"/>
                <w:szCs w:val="22"/>
                <w:lang w:eastAsia="ko-KR"/>
              </w:rPr>
              <w:t>Sofia</w:t>
            </w:r>
          </w:p>
          <w:p w14:paraId="593B4023" w14:textId="77777777" w:rsidR="00805D0A" w:rsidRPr="003B3E6E" w:rsidRDefault="00805D0A" w:rsidP="00317F85">
            <w:pPr>
              <w:rPr>
                <w:sz w:val="22"/>
                <w:szCs w:val="22"/>
                <w:lang w:eastAsia="ko-KR"/>
              </w:rPr>
            </w:pPr>
          </w:p>
        </w:tc>
        <w:tc>
          <w:tcPr>
            <w:tcW w:w="4803" w:type="dxa"/>
          </w:tcPr>
          <w:p w14:paraId="51186990"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m.sidjimov@ncpha.government.bg</w:t>
            </w:r>
          </w:p>
        </w:tc>
      </w:tr>
    </w:tbl>
    <w:p w14:paraId="1BB4CF8D"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 xml:space="preserve">Croatia </w:t>
      </w:r>
    </w:p>
    <w:p w14:paraId="028B0468" w14:textId="77777777" w:rsidR="00805D0A" w:rsidRPr="003B3E6E" w:rsidRDefault="00805D0A" w:rsidP="00805D0A">
      <w:pPr>
        <w:tabs>
          <w:tab w:val="left" w:pos="5660"/>
        </w:tabs>
        <w:rPr>
          <w:rFonts w:ascii="Arial" w:hAnsi="Arial" w:cs="Arial"/>
          <w:b/>
          <w:sz w:val="22"/>
          <w:szCs w:val="22"/>
        </w:rPr>
      </w:pPr>
    </w:p>
    <w:tbl>
      <w:tblPr>
        <w:tblW w:w="9747" w:type="dxa"/>
        <w:tblLook w:val="04A0" w:firstRow="1" w:lastRow="0" w:firstColumn="1" w:lastColumn="0" w:noHBand="0" w:noVBand="1"/>
      </w:tblPr>
      <w:tblGrid>
        <w:gridCol w:w="4944"/>
        <w:gridCol w:w="4803"/>
      </w:tblGrid>
      <w:tr w:rsidR="00805D0A" w:rsidRPr="002F6FE0" w14:paraId="529A602E" w14:textId="77777777" w:rsidTr="00317F85">
        <w:trPr>
          <w:trHeight w:val="374"/>
        </w:trPr>
        <w:tc>
          <w:tcPr>
            <w:tcW w:w="4944" w:type="dxa"/>
          </w:tcPr>
          <w:p w14:paraId="2A34B564" w14:textId="77777777" w:rsidR="00805D0A" w:rsidRPr="003B3E6E" w:rsidRDefault="00805D0A" w:rsidP="00317F85">
            <w:pPr>
              <w:rPr>
                <w:sz w:val="22"/>
                <w:szCs w:val="22"/>
                <w:lang w:eastAsia="ko-KR"/>
              </w:rPr>
            </w:pPr>
            <w:r w:rsidRPr="003B3E6E">
              <w:rPr>
                <w:sz w:val="22"/>
                <w:szCs w:val="22"/>
                <w:lang w:eastAsia="ko-KR"/>
              </w:rPr>
              <w:t>Margareta Karadža</w:t>
            </w:r>
          </w:p>
          <w:p w14:paraId="431F8C3B" w14:textId="77777777" w:rsidR="00805D0A" w:rsidRPr="003B3E6E" w:rsidRDefault="00805D0A" w:rsidP="00317F85">
            <w:pPr>
              <w:rPr>
                <w:sz w:val="22"/>
                <w:szCs w:val="22"/>
                <w:lang w:eastAsia="ko-KR"/>
              </w:rPr>
            </w:pPr>
            <w:r w:rsidRPr="003B3E6E">
              <w:rPr>
                <w:sz w:val="22"/>
                <w:szCs w:val="22"/>
                <w:lang w:eastAsia="ko-KR"/>
              </w:rPr>
              <w:t>Head of Service for International Affairs</w:t>
            </w:r>
          </w:p>
          <w:p w14:paraId="2C53882E" w14:textId="77777777" w:rsidR="00805D0A" w:rsidRPr="003B3E6E" w:rsidRDefault="00805D0A" w:rsidP="00317F85">
            <w:pPr>
              <w:rPr>
                <w:sz w:val="22"/>
                <w:szCs w:val="22"/>
                <w:lang w:eastAsia="ko-KR"/>
              </w:rPr>
            </w:pPr>
            <w:r w:rsidRPr="003B3E6E">
              <w:rPr>
                <w:sz w:val="22"/>
                <w:szCs w:val="22"/>
                <w:lang w:eastAsia="ko-KR"/>
              </w:rPr>
              <w:t>Ministry of Economy and Sustainable Development</w:t>
            </w:r>
          </w:p>
          <w:p w14:paraId="5F3B53C7" w14:textId="77777777" w:rsidR="00805D0A" w:rsidRDefault="00805D0A" w:rsidP="00317F85">
            <w:pPr>
              <w:rPr>
                <w:sz w:val="22"/>
                <w:szCs w:val="22"/>
                <w:lang w:eastAsia="ko-KR"/>
              </w:rPr>
            </w:pPr>
            <w:r w:rsidRPr="003B3E6E">
              <w:rPr>
                <w:sz w:val="22"/>
                <w:szCs w:val="22"/>
                <w:lang w:eastAsia="ko-KR"/>
              </w:rPr>
              <w:t>Zagreb</w:t>
            </w:r>
          </w:p>
          <w:p w14:paraId="1B9C10E6" w14:textId="77777777" w:rsidR="00805D0A" w:rsidRPr="003B3E6E" w:rsidRDefault="00805D0A" w:rsidP="00317F85">
            <w:pPr>
              <w:rPr>
                <w:sz w:val="22"/>
                <w:szCs w:val="22"/>
                <w:lang w:eastAsia="ko-KR"/>
              </w:rPr>
            </w:pPr>
          </w:p>
        </w:tc>
        <w:tc>
          <w:tcPr>
            <w:tcW w:w="4803" w:type="dxa"/>
          </w:tcPr>
          <w:p w14:paraId="4D410645"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margareta.karadza@mingor.hr</w:t>
            </w:r>
          </w:p>
        </w:tc>
      </w:tr>
      <w:tr w:rsidR="00805D0A" w:rsidRPr="002F6FE0" w14:paraId="5BEE0A47" w14:textId="77777777" w:rsidTr="00317F85">
        <w:trPr>
          <w:trHeight w:val="374"/>
        </w:trPr>
        <w:tc>
          <w:tcPr>
            <w:tcW w:w="4944" w:type="dxa"/>
          </w:tcPr>
          <w:p w14:paraId="076899C2" w14:textId="77777777" w:rsidR="00805D0A" w:rsidRPr="003B3E6E" w:rsidRDefault="00805D0A" w:rsidP="00317F85">
            <w:pPr>
              <w:rPr>
                <w:sz w:val="22"/>
                <w:szCs w:val="22"/>
                <w:lang w:eastAsia="ko-KR"/>
              </w:rPr>
            </w:pPr>
            <w:r w:rsidRPr="003B3E6E">
              <w:rPr>
                <w:sz w:val="22"/>
                <w:szCs w:val="22"/>
                <w:lang w:eastAsia="ko-KR"/>
              </w:rPr>
              <w:t>Mirna Čorak</w:t>
            </w:r>
          </w:p>
          <w:p w14:paraId="52DF612C" w14:textId="77777777" w:rsidR="00805D0A" w:rsidRPr="003B3E6E" w:rsidRDefault="00805D0A" w:rsidP="00317F85">
            <w:pPr>
              <w:rPr>
                <w:sz w:val="22"/>
                <w:szCs w:val="22"/>
                <w:lang w:eastAsia="ko-KR"/>
              </w:rPr>
            </w:pPr>
            <w:r w:rsidRPr="003B3E6E">
              <w:rPr>
                <w:sz w:val="22"/>
                <w:szCs w:val="22"/>
                <w:lang w:eastAsia="ko-KR"/>
              </w:rPr>
              <w:t>Senior Advisor for International Affairs</w:t>
            </w:r>
          </w:p>
          <w:p w14:paraId="5E9FA994" w14:textId="77777777" w:rsidR="00805D0A" w:rsidRPr="003B3E6E" w:rsidRDefault="00805D0A" w:rsidP="00317F85">
            <w:pPr>
              <w:rPr>
                <w:sz w:val="22"/>
                <w:szCs w:val="22"/>
                <w:lang w:eastAsia="ko-KR"/>
              </w:rPr>
            </w:pPr>
            <w:r w:rsidRPr="003B3E6E">
              <w:rPr>
                <w:sz w:val="22"/>
                <w:szCs w:val="22"/>
                <w:lang w:eastAsia="ko-KR"/>
              </w:rPr>
              <w:t>Ministry of Economy and Sustainable Development</w:t>
            </w:r>
          </w:p>
          <w:p w14:paraId="2E396F61" w14:textId="77777777" w:rsidR="00805D0A" w:rsidRPr="003B3E6E" w:rsidRDefault="00805D0A" w:rsidP="00317F85">
            <w:pPr>
              <w:rPr>
                <w:sz w:val="22"/>
                <w:szCs w:val="22"/>
                <w:lang w:eastAsia="ko-KR"/>
              </w:rPr>
            </w:pPr>
            <w:r w:rsidRPr="003B3E6E">
              <w:rPr>
                <w:sz w:val="22"/>
                <w:szCs w:val="22"/>
                <w:lang w:eastAsia="ko-KR"/>
              </w:rPr>
              <w:t>Zagreb</w:t>
            </w:r>
          </w:p>
          <w:p w14:paraId="6C72A331" w14:textId="77777777" w:rsidR="00805D0A" w:rsidRPr="003B3E6E" w:rsidRDefault="00805D0A" w:rsidP="00317F85">
            <w:pPr>
              <w:rPr>
                <w:sz w:val="22"/>
                <w:szCs w:val="22"/>
                <w:lang w:eastAsia="ko-KR"/>
              </w:rPr>
            </w:pPr>
          </w:p>
        </w:tc>
        <w:tc>
          <w:tcPr>
            <w:tcW w:w="4803" w:type="dxa"/>
          </w:tcPr>
          <w:p w14:paraId="04EB8F88"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mirna.corak@mingor.hr</w:t>
            </w:r>
          </w:p>
        </w:tc>
      </w:tr>
      <w:tr w:rsidR="00805D0A" w:rsidRPr="002F6FE0" w14:paraId="3C932317" w14:textId="77777777" w:rsidTr="00317F85">
        <w:trPr>
          <w:trHeight w:val="374"/>
        </w:trPr>
        <w:tc>
          <w:tcPr>
            <w:tcW w:w="4944" w:type="dxa"/>
          </w:tcPr>
          <w:p w14:paraId="560D36A2" w14:textId="77777777" w:rsidR="00805D0A" w:rsidRPr="003B3E6E" w:rsidRDefault="00805D0A" w:rsidP="00317F85">
            <w:pPr>
              <w:rPr>
                <w:sz w:val="22"/>
                <w:szCs w:val="22"/>
                <w:lang w:eastAsia="ko-KR"/>
              </w:rPr>
            </w:pPr>
            <w:r w:rsidRPr="003B3E6E">
              <w:rPr>
                <w:sz w:val="22"/>
                <w:szCs w:val="22"/>
                <w:lang w:eastAsia="ko-KR"/>
              </w:rPr>
              <w:t xml:space="preserve">Pavle Jelicic </w:t>
            </w:r>
          </w:p>
          <w:p w14:paraId="53F5D3D2" w14:textId="77777777" w:rsidR="00805D0A" w:rsidRPr="003B3E6E" w:rsidRDefault="00805D0A" w:rsidP="00317F85">
            <w:pPr>
              <w:rPr>
                <w:sz w:val="22"/>
                <w:szCs w:val="22"/>
                <w:lang w:val="es-ES" w:eastAsia="ko-KR"/>
              </w:rPr>
            </w:pPr>
            <w:r w:rsidRPr="003B3E6E">
              <w:rPr>
                <w:sz w:val="22"/>
                <w:szCs w:val="22"/>
                <w:lang w:val="es-ES" w:eastAsia="ko-KR"/>
              </w:rPr>
              <w:t>Epidemiology and environmental health specialist</w:t>
            </w:r>
          </w:p>
          <w:p w14:paraId="18CBF981" w14:textId="77777777" w:rsidR="00805D0A" w:rsidRPr="003B3E6E" w:rsidRDefault="00805D0A" w:rsidP="00317F85">
            <w:pPr>
              <w:rPr>
                <w:sz w:val="22"/>
                <w:szCs w:val="22"/>
                <w:lang w:val="es-ES" w:eastAsia="ko-KR"/>
              </w:rPr>
            </w:pPr>
            <w:r w:rsidRPr="003B3E6E">
              <w:rPr>
                <w:sz w:val="22"/>
                <w:szCs w:val="22"/>
                <w:lang w:val="es-ES" w:eastAsia="ko-KR"/>
              </w:rPr>
              <w:t>Head of Environmental health service</w:t>
            </w:r>
          </w:p>
          <w:p w14:paraId="642F9803" w14:textId="77777777" w:rsidR="00805D0A" w:rsidRPr="003B3E6E" w:rsidRDefault="00805D0A" w:rsidP="00317F85">
            <w:pPr>
              <w:rPr>
                <w:sz w:val="22"/>
                <w:szCs w:val="22"/>
                <w:lang w:val="es-ES" w:eastAsia="ko-KR"/>
              </w:rPr>
            </w:pPr>
            <w:r w:rsidRPr="003B3E6E">
              <w:rPr>
                <w:sz w:val="22"/>
                <w:szCs w:val="22"/>
                <w:lang w:val="es-ES" w:eastAsia="ko-KR"/>
              </w:rPr>
              <w:t>Croatian institute of public health</w:t>
            </w:r>
          </w:p>
          <w:p w14:paraId="10E7963E" w14:textId="77777777" w:rsidR="00805D0A" w:rsidRPr="003B3E6E" w:rsidRDefault="00805D0A" w:rsidP="00317F85">
            <w:pPr>
              <w:rPr>
                <w:sz w:val="22"/>
                <w:szCs w:val="22"/>
                <w:lang w:val="es-ES" w:eastAsia="ko-KR"/>
              </w:rPr>
            </w:pPr>
            <w:r w:rsidRPr="003B3E6E">
              <w:rPr>
                <w:sz w:val="22"/>
                <w:szCs w:val="22"/>
                <w:lang w:val="es-ES" w:eastAsia="ko-KR"/>
              </w:rPr>
              <w:t>Zagreb</w:t>
            </w:r>
          </w:p>
          <w:p w14:paraId="1F7B7243" w14:textId="77777777" w:rsidR="00805D0A" w:rsidRPr="003B3E6E" w:rsidRDefault="00805D0A" w:rsidP="00317F85">
            <w:pPr>
              <w:rPr>
                <w:sz w:val="22"/>
                <w:szCs w:val="22"/>
                <w:lang w:eastAsia="ko-KR"/>
              </w:rPr>
            </w:pPr>
          </w:p>
        </w:tc>
        <w:tc>
          <w:tcPr>
            <w:tcW w:w="4803" w:type="dxa"/>
          </w:tcPr>
          <w:p w14:paraId="5DDB2E7C"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pavle.jelicic@hzjz.hr</w:t>
            </w:r>
          </w:p>
        </w:tc>
      </w:tr>
    </w:tbl>
    <w:p w14:paraId="73B5ED3D"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lastRenderedPageBreak/>
        <w:t>Cyprus</w:t>
      </w:r>
    </w:p>
    <w:p w14:paraId="255B2CBB" w14:textId="77777777" w:rsidR="00805D0A" w:rsidRPr="003B3E6E" w:rsidRDefault="00805D0A" w:rsidP="00805D0A">
      <w:pPr>
        <w:tabs>
          <w:tab w:val="left" w:pos="5660"/>
        </w:tabs>
        <w:rPr>
          <w:rFonts w:ascii="Arial" w:hAnsi="Arial" w:cs="Arial"/>
          <w:b/>
          <w:sz w:val="22"/>
          <w:szCs w:val="22"/>
        </w:rPr>
      </w:pPr>
    </w:p>
    <w:tbl>
      <w:tblPr>
        <w:tblW w:w="9781" w:type="dxa"/>
        <w:tblLook w:val="04A0" w:firstRow="1" w:lastRow="0" w:firstColumn="1" w:lastColumn="0" w:noHBand="0" w:noVBand="1"/>
      </w:tblPr>
      <w:tblGrid>
        <w:gridCol w:w="4944"/>
        <w:gridCol w:w="4837"/>
      </w:tblGrid>
      <w:tr w:rsidR="00805D0A" w:rsidRPr="002F6FE0" w14:paraId="31A91117" w14:textId="77777777" w:rsidTr="00317F85">
        <w:trPr>
          <w:trHeight w:val="374"/>
        </w:trPr>
        <w:tc>
          <w:tcPr>
            <w:tcW w:w="4944" w:type="dxa"/>
          </w:tcPr>
          <w:p w14:paraId="35CFC73E" w14:textId="77777777" w:rsidR="00805D0A" w:rsidRPr="003B3E6E" w:rsidRDefault="00805D0A" w:rsidP="00317F85">
            <w:pPr>
              <w:rPr>
                <w:sz w:val="22"/>
                <w:szCs w:val="22"/>
                <w:lang w:eastAsia="ko-KR"/>
              </w:rPr>
            </w:pPr>
            <w:r w:rsidRPr="003B3E6E">
              <w:rPr>
                <w:sz w:val="22"/>
                <w:szCs w:val="22"/>
                <w:lang w:eastAsia="ko-KR"/>
              </w:rPr>
              <w:t xml:space="preserve">Andromachi Katsonouri </w:t>
            </w:r>
          </w:p>
          <w:p w14:paraId="7F1B7009" w14:textId="77777777" w:rsidR="00805D0A" w:rsidRPr="003B3E6E" w:rsidRDefault="00805D0A" w:rsidP="00317F85">
            <w:pPr>
              <w:rPr>
                <w:sz w:val="22"/>
                <w:szCs w:val="22"/>
                <w:lang w:eastAsia="ko-KR"/>
              </w:rPr>
            </w:pPr>
            <w:r w:rsidRPr="003B3E6E">
              <w:rPr>
                <w:sz w:val="22"/>
                <w:szCs w:val="22"/>
                <w:lang w:eastAsia="ko-KR"/>
              </w:rPr>
              <w:t>Senior Chemist, Head of Human Biomonitoring &amp; Control of Industrial Products Laboratory</w:t>
            </w:r>
          </w:p>
          <w:p w14:paraId="5AA5F34B" w14:textId="77777777" w:rsidR="00805D0A" w:rsidRPr="003B3E6E" w:rsidRDefault="00805D0A" w:rsidP="00317F85">
            <w:pPr>
              <w:rPr>
                <w:sz w:val="22"/>
                <w:szCs w:val="22"/>
                <w:lang w:eastAsia="ko-KR"/>
              </w:rPr>
            </w:pPr>
            <w:r w:rsidRPr="003B3E6E">
              <w:rPr>
                <w:sz w:val="22"/>
                <w:szCs w:val="22"/>
                <w:lang w:eastAsia="ko-KR"/>
              </w:rPr>
              <w:t>State General Laboratory</w:t>
            </w:r>
          </w:p>
          <w:p w14:paraId="2B735EFC" w14:textId="77777777" w:rsidR="00805D0A" w:rsidRPr="003B3E6E" w:rsidRDefault="00805D0A" w:rsidP="00317F85">
            <w:pPr>
              <w:rPr>
                <w:sz w:val="22"/>
                <w:szCs w:val="22"/>
                <w:lang w:eastAsia="ko-KR"/>
              </w:rPr>
            </w:pPr>
            <w:r w:rsidRPr="003B3E6E">
              <w:rPr>
                <w:sz w:val="22"/>
                <w:szCs w:val="22"/>
                <w:lang w:eastAsia="ko-KR"/>
              </w:rPr>
              <w:t>Ministry of Health</w:t>
            </w:r>
          </w:p>
          <w:p w14:paraId="040FC21E" w14:textId="77777777" w:rsidR="00805D0A" w:rsidRPr="003B3E6E" w:rsidRDefault="00805D0A" w:rsidP="00317F85">
            <w:pPr>
              <w:tabs>
                <w:tab w:val="left" w:pos="5660"/>
              </w:tabs>
              <w:rPr>
                <w:sz w:val="22"/>
                <w:szCs w:val="22"/>
              </w:rPr>
            </w:pPr>
            <w:r w:rsidRPr="003B3E6E">
              <w:rPr>
                <w:sz w:val="22"/>
                <w:szCs w:val="22"/>
                <w:lang w:eastAsia="ko-KR"/>
              </w:rPr>
              <w:t>Nicosia</w:t>
            </w:r>
            <w:r w:rsidRPr="003B3E6E">
              <w:rPr>
                <w:sz w:val="22"/>
                <w:szCs w:val="22"/>
              </w:rPr>
              <w:t xml:space="preserve"> </w:t>
            </w:r>
          </w:p>
          <w:p w14:paraId="6B96A0D5" w14:textId="77777777" w:rsidR="00805D0A" w:rsidRPr="003B3E6E" w:rsidRDefault="00805D0A" w:rsidP="00317F85">
            <w:pPr>
              <w:tabs>
                <w:tab w:val="left" w:pos="5660"/>
              </w:tabs>
              <w:rPr>
                <w:sz w:val="22"/>
                <w:szCs w:val="22"/>
              </w:rPr>
            </w:pPr>
          </w:p>
        </w:tc>
        <w:tc>
          <w:tcPr>
            <w:tcW w:w="4837" w:type="dxa"/>
          </w:tcPr>
          <w:p w14:paraId="0CA50477" w14:textId="77777777" w:rsidR="00805D0A" w:rsidRPr="003B3E6E" w:rsidRDefault="00805D0A" w:rsidP="00317F85">
            <w:pPr>
              <w:ind w:left="599"/>
              <w:rPr>
                <w:sz w:val="22"/>
                <w:szCs w:val="22"/>
                <w:lang w:val="fr-CH" w:eastAsia="ja-JP"/>
              </w:rPr>
            </w:pPr>
            <w:r w:rsidRPr="003B3E6E">
              <w:rPr>
                <w:sz w:val="22"/>
                <w:szCs w:val="22"/>
                <w:lang w:val="de-CH" w:eastAsia="ja-JP"/>
              </w:rPr>
              <w:t xml:space="preserve">E-mail: </w:t>
            </w:r>
            <w:r w:rsidRPr="003B3E6E">
              <w:rPr>
                <w:sz w:val="22"/>
                <w:szCs w:val="22"/>
                <w:u w:val="single"/>
                <w:lang w:val="fr-CH" w:eastAsia="ja-JP"/>
              </w:rPr>
              <w:t>akatsonouri@sgl.moh.gov.cy</w:t>
            </w:r>
          </w:p>
        </w:tc>
      </w:tr>
    </w:tbl>
    <w:p w14:paraId="3E015A40"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Czech Republic</w:t>
      </w:r>
    </w:p>
    <w:p w14:paraId="54F01A3F" w14:textId="77777777" w:rsidR="00805D0A" w:rsidRPr="003B3E6E" w:rsidRDefault="00805D0A" w:rsidP="00805D0A">
      <w:pPr>
        <w:tabs>
          <w:tab w:val="left" w:pos="5660"/>
        </w:tabs>
        <w:rPr>
          <w:rFonts w:ascii="Arial" w:hAnsi="Arial" w:cs="Arial"/>
          <w:b/>
          <w:sz w:val="22"/>
          <w:szCs w:val="22"/>
        </w:rPr>
      </w:pPr>
    </w:p>
    <w:tbl>
      <w:tblPr>
        <w:tblW w:w="9781" w:type="dxa"/>
        <w:tblLook w:val="04A0" w:firstRow="1" w:lastRow="0" w:firstColumn="1" w:lastColumn="0" w:noHBand="0" w:noVBand="1"/>
      </w:tblPr>
      <w:tblGrid>
        <w:gridCol w:w="4944"/>
        <w:gridCol w:w="4837"/>
      </w:tblGrid>
      <w:tr w:rsidR="00805D0A" w:rsidRPr="002F6FE0" w14:paraId="0DBD725F" w14:textId="77777777" w:rsidTr="00317F85">
        <w:trPr>
          <w:trHeight w:val="374"/>
        </w:trPr>
        <w:tc>
          <w:tcPr>
            <w:tcW w:w="4944" w:type="dxa"/>
          </w:tcPr>
          <w:p w14:paraId="1A2BCA4A" w14:textId="77777777" w:rsidR="00805D0A" w:rsidRPr="003B3E6E" w:rsidRDefault="00805D0A" w:rsidP="00317F85">
            <w:pPr>
              <w:rPr>
                <w:sz w:val="22"/>
                <w:szCs w:val="22"/>
                <w:lang w:eastAsia="ko-KR"/>
              </w:rPr>
            </w:pPr>
            <w:r w:rsidRPr="003B3E6E">
              <w:rPr>
                <w:sz w:val="22"/>
                <w:szCs w:val="22"/>
                <w:lang w:eastAsia="ko-KR"/>
              </w:rPr>
              <w:t>Dominika Bachmanová</w:t>
            </w:r>
          </w:p>
          <w:p w14:paraId="1CFC45D6" w14:textId="77777777" w:rsidR="00805D0A" w:rsidRPr="003B3E6E" w:rsidRDefault="00805D0A" w:rsidP="00317F85">
            <w:pPr>
              <w:rPr>
                <w:sz w:val="22"/>
                <w:szCs w:val="22"/>
                <w:lang w:eastAsia="ko-KR"/>
              </w:rPr>
            </w:pPr>
            <w:r w:rsidRPr="003B3E6E">
              <w:rPr>
                <w:sz w:val="22"/>
                <w:szCs w:val="22"/>
                <w:lang w:eastAsia="ko-KR"/>
              </w:rPr>
              <w:t>Officer</w:t>
            </w:r>
          </w:p>
          <w:p w14:paraId="150FEB20" w14:textId="77777777" w:rsidR="00805D0A" w:rsidRPr="003B3E6E" w:rsidRDefault="00805D0A" w:rsidP="00317F85">
            <w:pPr>
              <w:rPr>
                <w:sz w:val="22"/>
                <w:szCs w:val="22"/>
                <w:lang w:eastAsia="ko-KR"/>
              </w:rPr>
            </w:pPr>
            <w:r w:rsidRPr="003B3E6E">
              <w:rPr>
                <w:sz w:val="22"/>
                <w:szCs w:val="22"/>
                <w:lang w:eastAsia="ko-KR"/>
              </w:rPr>
              <w:t>Ministry of the Environment</w:t>
            </w:r>
          </w:p>
          <w:p w14:paraId="1EBBEFF0" w14:textId="77777777" w:rsidR="00805D0A" w:rsidRPr="003B3E6E" w:rsidRDefault="00805D0A" w:rsidP="00317F85">
            <w:pPr>
              <w:rPr>
                <w:sz w:val="22"/>
                <w:szCs w:val="22"/>
                <w:lang w:eastAsia="ko-KR"/>
              </w:rPr>
            </w:pPr>
            <w:r w:rsidRPr="003B3E6E">
              <w:rPr>
                <w:sz w:val="22"/>
                <w:szCs w:val="22"/>
                <w:lang w:eastAsia="ko-KR"/>
              </w:rPr>
              <w:t>Prague</w:t>
            </w:r>
          </w:p>
          <w:p w14:paraId="2AF07E57" w14:textId="77777777" w:rsidR="00805D0A" w:rsidRPr="003B3E6E" w:rsidRDefault="00805D0A" w:rsidP="00317F85">
            <w:pPr>
              <w:tabs>
                <w:tab w:val="left" w:pos="5660"/>
              </w:tabs>
              <w:rPr>
                <w:sz w:val="22"/>
                <w:szCs w:val="22"/>
              </w:rPr>
            </w:pPr>
          </w:p>
        </w:tc>
        <w:tc>
          <w:tcPr>
            <w:tcW w:w="4837" w:type="dxa"/>
          </w:tcPr>
          <w:p w14:paraId="672B9343" w14:textId="77777777" w:rsidR="00805D0A" w:rsidRPr="003B3E6E" w:rsidRDefault="00805D0A" w:rsidP="00317F85">
            <w:pPr>
              <w:ind w:left="599"/>
              <w:rPr>
                <w:sz w:val="22"/>
                <w:szCs w:val="22"/>
                <w:lang w:val="fr-CH" w:eastAsia="ja-JP"/>
              </w:rPr>
            </w:pPr>
            <w:r w:rsidRPr="003B3E6E">
              <w:rPr>
                <w:sz w:val="22"/>
                <w:szCs w:val="22"/>
                <w:lang w:val="de-CH" w:eastAsia="ja-JP"/>
              </w:rPr>
              <w:t xml:space="preserve">E-mail: </w:t>
            </w:r>
            <w:r w:rsidRPr="003B3E6E">
              <w:rPr>
                <w:sz w:val="22"/>
                <w:szCs w:val="22"/>
                <w:u w:val="single"/>
                <w:lang w:val="fr-CH" w:eastAsia="ja-JP"/>
              </w:rPr>
              <w:t>dominika.bachmanova@mzp.cz</w:t>
            </w:r>
          </w:p>
        </w:tc>
      </w:tr>
    </w:tbl>
    <w:p w14:paraId="37D951BF"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Estonia</w:t>
      </w:r>
    </w:p>
    <w:p w14:paraId="2721DECF" w14:textId="77777777" w:rsidR="00805D0A" w:rsidRPr="003B3E6E" w:rsidRDefault="00805D0A" w:rsidP="00805D0A">
      <w:pPr>
        <w:tabs>
          <w:tab w:val="left" w:pos="5660"/>
        </w:tabs>
        <w:rPr>
          <w:rFonts w:ascii="Arial" w:hAnsi="Arial" w:cs="Arial"/>
          <w:b/>
          <w:sz w:val="22"/>
          <w:szCs w:val="22"/>
        </w:rPr>
      </w:pPr>
    </w:p>
    <w:tbl>
      <w:tblPr>
        <w:tblW w:w="9781" w:type="dxa"/>
        <w:tblLook w:val="04A0" w:firstRow="1" w:lastRow="0" w:firstColumn="1" w:lastColumn="0" w:noHBand="0" w:noVBand="1"/>
      </w:tblPr>
      <w:tblGrid>
        <w:gridCol w:w="4944"/>
        <w:gridCol w:w="4837"/>
      </w:tblGrid>
      <w:tr w:rsidR="00805D0A" w:rsidRPr="002F6FE0" w14:paraId="65B6F6A5" w14:textId="77777777" w:rsidTr="00317F85">
        <w:trPr>
          <w:trHeight w:val="374"/>
        </w:trPr>
        <w:tc>
          <w:tcPr>
            <w:tcW w:w="4944" w:type="dxa"/>
          </w:tcPr>
          <w:p w14:paraId="596D7D8B" w14:textId="77777777" w:rsidR="00805D0A" w:rsidRPr="003B3E6E" w:rsidRDefault="00805D0A" w:rsidP="00317F85">
            <w:pPr>
              <w:rPr>
                <w:sz w:val="22"/>
                <w:szCs w:val="22"/>
                <w:lang w:eastAsia="ko-KR"/>
              </w:rPr>
            </w:pPr>
            <w:r w:rsidRPr="003B3E6E">
              <w:rPr>
                <w:sz w:val="22"/>
                <w:szCs w:val="22"/>
                <w:lang w:eastAsia="ko-KR"/>
              </w:rPr>
              <w:t>Aive Telling</w:t>
            </w:r>
          </w:p>
          <w:p w14:paraId="58762F3C" w14:textId="77777777" w:rsidR="00805D0A" w:rsidRPr="003B3E6E" w:rsidRDefault="00805D0A" w:rsidP="00317F85">
            <w:pPr>
              <w:rPr>
                <w:sz w:val="22"/>
                <w:szCs w:val="22"/>
                <w:lang w:eastAsia="ko-KR"/>
              </w:rPr>
            </w:pPr>
            <w:r w:rsidRPr="003B3E6E">
              <w:rPr>
                <w:sz w:val="22"/>
                <w:szCs w:val="22"/>
                <w:lang w:eastAsia="ko-KR"/>
              </w:rPr>
              <w:t>Head of Environmental Health and Chemical Safety</w:t>
            </w:r>
          </w:p>
          <w:p w14:paraId="48FF06A9" w14:textId="77777777" w:rsidR="00805D0A" w:rsidRPr="003B3E6E" w:rsidRDefault="00805D0A" w:rsidP="00317F85">
            <w:pPr>
              <w:rPr>
                <w:sz w:val="22"/>
                <w:szCs w:val="22"/>
                <w:lang w:eastAsia="ko-KR"/>
              </w:rPr>
            </w:pPr>
            <w:r w:rsidRPr="003B3E6E">
              <w:rPr>
                <w:sz w:val="22"/>
                <w:szCs w:val="22"/>
                <w:lang w:eastAsia="ko-KR"/>
              </w:rPr>
              <w:t>Ministry of Social Affairs</w:t>
            </w:r>
          </w:p>
          <w:p w14:paraId="7AAF5084" w14:textId="77777777" w:rsidR="00805D0A" w:rsidRPr="003B3E6E" w:rsidRDefault="00805D0A" w:rsidP="00317F85">
            <w:pPr>
              <w:rPr>
                <w:sz w:val="22"/>
                <w:szCs w:val="22"/>
                <w:lang w:eastAsia="ko-KR"/>
              </w:rPr>
            </w:pPr>
            <w:r w:rsidRPr="003B3E6E">
              <w:rPr>
                <w:sz w:val="22"/>
                <w:szCs w:val="22"/>
                <w:lang w:eastAsia="ko-KR"/>
              </w:rPr>
              <w:t>Tallinn</w:t>
            </w:r>
          </w:p>
          <w:p w14:paraId="32B0D0F7" w14:textId="77777777" w:rsidR="00805D0A" w:rsidRPr="003B3E6E" w:rsidRDefault="00805D0A" w:rsidP="00317F85">
            <w:pPr>
              <w:rPr>
                <w:sz w:val="22"/>
                <w:szCs w:val="22"/>
                <w:lang w:eastAsia="ko-KR"/>
              </w:rPr>
            </w:pPr>
          </w:p>
        </w:tc>
        <w:tc>
          <w:tcPr>
            <w:tcW w:w="4837" w:type="dxa"/>
          </w:tcPr>
          <w:p w14:paraId="444D54B2" w14:textId="77777777" w:rsidR="00805D0A" w:rsidRPr="003B3E6E" w:rsidRDefault="00805D0A" w:rsidP="00317F85">
            <w:pPr>
              <w:ind w:left="599"/>
              <w:rPr>
                <w:sz w:val="22"/>
                <w:szCs w:val="22"/>
                <w:lang w:val="de-CH" w:eastAsia="ja-JP"/>
              </w:rPr>
            </w:pPr>
            <w:r w:rsidRPr="003B3E6E">
              <w:rPr>
                <w:sz w:val="22"/>
                <w:szCs w:val="22"/>
                <w:lang w:val="de-CH" w:eastAsia="ja-JP"/>
              </w:rPr>
              <w:t xml:space="preserve">E-mail: </w:t>
            </w:r>
            <w:r w:rsidRPr="003B3E6E">
              <w:rPr>
                <w:sz w:val="22"/>
                <w:szCs w:val="22"/>
                <w:u w:val="single"/>
                <w:lang w:val="fr-CH" w:eastAsia="ja-JP"/>
              </w:rPr>
              <w:t>aive.telling@sm.ee</w:t>
            </w:r>
          </w:p>
        </w:tc>
      </w:tr>
    </w:tbl>
    <w:p w14:paraId="37210ACF"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Finland</w:t>
      </w:r>
    </w:p>
    <w:p w14:paraId="09A86C23"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757F63AD" w14:textId="77777777" w:rsidTr="00317F85">
        <w:trPr>
          <w:trHeight w:val="1019"/>
        </w:trPr>
        <w:tc>
          <w:tcPr>
            <w:tcW w:w="4944" w:type="dxa"/>
          </w:tcPr>
          <w:p w14:paraId="1D493264" w14:textId="77777777" w:rsidR="00805D0A" w:rsidRPr="003B3E6E" w:rsidRDefault="00805D0A" w:rsidP="00317F85">
            <w:pPr>
              <w:rPr>
                <w:sz w:val="22"/>
                <w:szCs w:val="22"/>
                <w:lang w:eastAsia="ko-KR"/>
              </w:rPr>
            </w:pPr>
            <w:r w:rsidRPr="003B3E6E">
              <w:rPr>
                <w:sz w:val="22"/>
                <w:szCs w:val="22"/>
                <w:lang w:eastAsia="ko-KR"/>
              </w:rPr>
              <w:t>Mikko Paunio</w:t>
            </w:r>
          </w:p>
          <w:p w14:paraId="1C1ED83C" w14:textId="77777777" w:rsidR="00805D0A" w:rsidRPr="003B3E6E" w:rsidRDefault="00805D0A" w:rsidP="00317F85">
            <w:pPr>
              <w:rPr>
                <w:sz w:val="22"/>
                <w:szCs w:val="22"/>
                <w:lang w:eastAsia="ko-KR"/>
              </w:rPr>
            </w:pPr>
            <w:r w:rsidRPr="003B3E6E">
              <w:rPr>
                <w:sz w:val="22"/>
                <w:szCs w:val="22"/>
                <w:lang w:eastAsia="ko-KR"/>
              </w:rPr>
              <w:t>Medical Counselor</w:t>
            </w:r>
          </w:p>
          <w:p w14:paraId="665A2839" w14:textId="77777777" w:rsidR="00805D0A" w:rsidRPr="003B3E6E" w:rsidRDefault="00805D0A" w:rsidP="00317F85">
            <w:pPr>
              <w:rPr>
                <w:sz w:val="22"/>
                <w:szCs w:val="22"/>
                <w:lang w:eastAsia="ko-KR"/>
              </w:rPr>
            </w:pPr>
            <w:r w:rsidRPr="003B3E6E">
              <w:rPr>
                <w:sz w:val="22"/>
                <w:szCs w:val="22"/>
                <w:lang w:eastAsia="ko-KR"/>
              </w:rPr>
              <w:t>M</w:t>
            </w:r>
            <w:r>
              <w:rPr>
                <w:sz w:val="22"/>
                <w:szCs w:val="22"/>
                <w:lang w:eastAsia="ko-KR"/>
              </w:rPr>
              <w:t>i</w:t>
            </w:r>
            <w:r w:rsidRPr="003B3E6E">
              <w:rPr>
                <w:sz w:val="22"/>
                <w:szCs w:val="22"/>
                <w:lang w:eastAsia="ko-KR"/>
              </w:rPr>
              <w:t>nistry of Social Affairs and Health</w:t>
            </w:r>
          </w:p>
          <w:p w14:paraId="2BC5F5EA" w14:textId="77777777" w:rsidR="00805D0A" w:rsidRDefault="00805D0A" w:rsidP="00317F85">
            <w:pPr>
              <w:rPr>
                <w:sz w:val="22"/>
                <w:szCs w:val="22"/>
                <w:lang w:eastAsia="ko-KR"/>
              </w:rPr>
            </w:pPr>
            <w:r w:rsidRPr="003B3E6E">
              <w:rPr>
                <w:sz w:val="22"/>
                <w:szCs w:val="22"/>
                <w:lang w:eastAsia="ko-KR"/>
              </w:rPr>
              <w:t>Helsinki</w:t>
            </w:r>
          </w:p>
          <w:p w14:paraId="6477D85D" w14:textId="77777777" w:rsidR="00805D0A" w:rsidRPr="003B3E6E" w:rsidRDefault="00805D0A" w:rsidP="00317F85">
            <w:pPr>
              <w:rPr>
                <w:sz w:val="22"/>
                <w:szCs w:val="22"/>
                <w:lang w:eastAsia="ko-KR"/>
              </w:rPr>
            </w:pPr>
          </w:p>
        </w:tc>
        <w:tc>
          <w:tcPr>
            <w:tcW w:w="4803" w:type="dxa"/>
          </w:tcPr>
          <w:p w14:paraId="64B45720"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ja-JP"/>
              </w:rPr>
              <w:t>mikko.paunio@gov.fi</w:t>
            </w:r>
          </w:p>
        </w:tc>
      </w:tr>
    </w:tbl>
    <w:p w14:paraId="331FEA1F"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 xml:space="preserve">France </w:t>
      </w:r>
    </w:p>
    <w:p w14:paraId="6A656DEB" w14:textId="77777777" w:rsidR="00805D0A" w:rsidRPr="003B3E6E" w:rsidRDefault="00805D0A" w:rsidP="00805D0A">
      <w:pPr>
        <w:tabs>
          <w:tab w:val="left" w:pos="5670"/>
          <w:tab w:val="left" w:pos="6804"/>
        </w:tabs>
        <w:rPr>
          <w:rFonts w:ascii="Arial" w:hAnsi="Arial" w:cs="Arial"/>
          <w:b/>
          <w:sz w:val="22"/>
          <w:szCs w:val="22"/>
          <w:lang w:val="fr-CH"/>
        </w:rPr>
      </w:pPr>
      <w:bookmarkStart w:id="10" w:name="_Hlk117678845"/>
    </w:p>
    <w:tbl>
      <w:tblPr>
        <w:tblW w:w="9747" w:type="dxa"/>
        <w:tblLook w:val="04A0" w:firstRow="1" w:lastRow="0" w:firstColumn="1" w:lastColumn="0" w:noHBand="0" w:noVBand="1"/>
      </w:tblPr>
      <w:tblGrid>
        <w:gridCol w:w="4944"/>
        <w:gridCol w:w="4803"/>
      </w:tblGrid>
      <w:tr w:rsidR="00805D0A" w:rsidRPr="002F6FE0" w14:paraId="0E6DDE3A" w14:textId="77777777" w:rsidTr="00317F85">
        <w:trPr>
          <w:trHeight w:val="1019"/>
        </w:trPr>
        <w:tc>
          <w:tcPr>
            <w:tcW w:w="4944" w:type="dxa"/>
          </w:tcPr>
          <w:p w14:paraId="5036B539" w14:textId="77777777" w:rsidR="00805D0A" w:rsidRPr="003B3E6E" w:rsidRDefault="00805D0A" w:rsidP="00317F85">
            <w:pPr>
              <w:rPr>
                <w:sz w:val="22"/>
                <w:szCs w:val="22"/>
                <w:lang w:eastAsia="ko-KR"/>
              </w:rPr>
            </w:pPr>
            <w:r w:rsidRPr="003B3E6E">
              <w:rPr>
                <w:sz w:val="22"/>
                <w:szCs w:val="22"/>
                <w:lang w:eastAsia="ko-KR"/>
              </w:rPr>
              <w:t xml:space="preserve">Caroline Paul </w:t>
            </w:r>
          </w:p>
          <w:p w14:paraId="5DD33847" w14:textId="77777777" w:rsidR="00805D0A" w:rsidRPr="003B3E6E" w:rsidRDefault="00805D0A" w:rsidP="00317F85">
            <w:pPr>
              <w:rPr>
                <w:sz w:val="22"/>
                <w:szCs w:val="22"/>
                <w:lang w:eastAsia="ko-KR"/>
              </w:rPr>
            </w:pPr>
            <w:r w:rsidRPr="003B3E6E">
              <w:rPr>
                <w:sz w:val="22"/>
                <w:szCs w:val="22"/>
                <w:lang w:eastAsia="ko-KR"/>
              </w:rPr>
              <w:t>Head of the office "outdoor environment</w:t>
            </w:r>
          </w:p>
          <w:p w14:paraId="0B22DD34" w14:textId="77777777" w:rsidR="00805D0A" w:rsidRPr="003B3E6E" w:rsidRDefault="00805D0A" w:rsidP="00317F85">
            <w:pPr>
              <w:rPr>
                <w:sz w:val="22"/>
                <w:szCs w:val="22"/>
                <w:lang w:eastAsia="ko-KR"/>
              </w:rPr>
            </w:pPr>
            <w:r w:rsidRPr="003B3E6E">
              <w:rPr>
                <w:sz w:val="22"/>
                <w:szCs w:val="22"/>
                <w:lang w:eastAsia="ko-KR"/>
              </w:rPr>
              <w:t>French Ministry of Health</w:t>
            </w:r>
          </w:p>
          <w:p w14:paraId="538CCC76" w14:textId="77777777" w:rsidR="00805D0A" w:rsidRPr="003B3E6E" w:rsidRDefault="00805D0A" w:rsidP="00317F85">
            <w:pPr>
              <w:tabs>
                <w:tab w:val="left" w:pos="5660"/>
              </w:tabs>
              <w:rPr>
                <w:sz w:val="22"/>
                <w:szCs w:val="22"/>
                <w:lang w:val="de-DE"/>
              </w:rPr>
            </w:pPr>
            <w:r w:rsidRPr="003B3E6E">
              <w:rPr>
                <w:sz w:val="22"/>
                <w:szCs w:val="22"/>
                <w:lang w:eastAsia="ko-KR"/>
              </w:rPr>
              <w:t>Paris</w:t>
            </w:r>
            <w:r w:rsidRPr="003B3E6E">
              <w:rPr>
                <w:sz w:val="22"/>
                <w:szCs w:val="22"/>
                <w:lang w:val="de-DE"/>
              </w:rPr>
              <w:t xml:space="preserve"> </w:t>
            </w:r>
          </w:p>
          <w:p w14:paraId="5B8CAA06" w14:textId="77777777" w:rsidR="00805D0A" w:rsidRPr="003B3E6E" w:rsidRDefault="00805D0A" w:rsidP="00317F85">
            <w:pPr>
              <w:rPr>
                <w:sz w:val="22"/>
                <w:szCs w:val="22"/>
                <w:lang w:eastAsia="ko-KR"/>
              </w:rPr>
            </w:pPr>
          </w:p>
        </w:tc>
        <w:tc>
          <w:tcPr>
            <w:tcW w:w="4803" w:type="dxa"/>
          </w:tcPr>
          <w:p w14:paraId="3E639C3E"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ja-JP"/>
              </w:rPr>
              <w:t>caroline.paul@sante.gouv.fr</w:t>
            </w:r>
          </w:p>
        </w:tc>
      </w:tr>
    </w:tbl>
    <w:bookmarkEnd w:id="10"/>
    <w:p w14:paraId="27F31989"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Germany</w:t>
      </w:r>
    </w:p>
    <w:p w14:paraId="342754AB"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2296E1D2" w14:textId="77777777" w:rsidTr="00317F85">
        <w:trPr>
          <w:trHeight w:val="1019"/>
        </w:trPr>
        <w:tc>
          <w:tcPr>
            <w:tcW w:w="4944" w:type="dxa"/>
          </w:tcPr>
          <w:p w14:paraId="63E7EAED" w14:textId="77777777" w:rsidR="00805D0A" w:rsidRPr="003B3E6E" w:rsidRDefault="00805D0A" w:rsidP="00317F85">
            <w:pPr>
              <w:tabs>
                <w:tab w:val="left" w:pos="5660"/>
              </w:tabs>
              <w:rPr>
                <w:sz w:val="22"/>
                <w:szCs w:val="22"/>
                <w:lang w:eastAsia="ko-KR"/>
              </w:rPr>
            </w:pPr>
            <w:r w:rsidRPr="003B3E6E">
              <w:rPr>
                <w:sz w:val="22"/>
                <w:szCs w:val="22"/>
                <w:lang w:eastAsia="ko-KR"/>
              </w:rPr>
              <w:t>Annika Seiffert</w:t>
            </w:r>
          </w:p>
          <w:p w14:paraId="532C78E3" w14:textId="77777777" w:rsidR="00805D0A" w:rsidRPr="003B3E6E" w:rsidRDefault="00805D0A" w:rsidP="00317F85">
            <w:pPr>
              <w:tabs>
                <w:tab w:val="left" w:pos="5660"/>
              </w:tabs>
              <w:rPr>
                <w:sz w:val="22"/>
                <w:szCs w:val="22"/>
                <w:lang w:eastAsia="ko-KR"/>
              </w:rPr>
            </w:pPr>
            <w:r w:rsidRPr="003B3E6E">
              <w:rPr>
                <w:sz w:val="22"/>
                <w:szCs w:val="22"/>
                <w:lang w:eastAsia="ko-KR"/>
              </w:rPr>
              <w:t>Praktikantin</w:t>
            </w:r>
          </w:p>
          <w:p w14:paraId="6C2680CB" w14:textId="77777777" w:rsidR="00805D0A" w:rsidRPr="003B3E6E" w:rsidRDefault="00805D0A" w:rsidP="00317F85">
            <w:pPr>
              <w:tabs>
                <w:tab w:val="left" w:pos="5660"/>
              </w:tabs>
              <w:rPr>
                <w:sz w:val="22"/>
                <w:szCs w:val="22"/>
                <w:lang w:val="en-US"/>
              </w:rPr>
            </w:pPr>
            <w:r w:rsidRPr="003B3E6E">
              <w:rPr>
                <w:sz w:val="22"/>
                <w:szCs w:val="22"/>
                <w:lang w:val="en-US"/>
              </w:rPr>
              <w:t>Federal Ministry for the Environment, Nature Conservation, Nuclear Safety and Consumer Protection</w:t>
            </w:r>
          </w:p>
          <w:p w14:paraId="1C27CDE8" w14:textId="77777777" w:rsidR="00805D0A" w:rsidRPr="003B3E6E" w:rsidRDefault="00805D0A" w:rsidP="00317F85">
            <w:pPr>
              <w:tabs>
                <w:tab w:val="left" w:pos="5660"/>
              </w:tabs>
              <w:rPr>
                <w:sz w:val="22"/>
                <w:szCs w:val="22"/>
                <w:lang w:val="en-US"/>
              </w:rPr>
            </w:pPr>
            <w:r w:rsidRPr="003B3E6E">
              <w:rPr>
                <w:sz w:val="22"/>
                <w:szCs w:val="22"/>
                <w:lang w:val="en-US"/>
              </w:rPr>
              <w:t>Berlin</w:t>
            </w:r>
          </w:p>
          <w:p w14:paraId="3E12EEF6" w14:textId="77777777" w:rsidR="00805D0A" w:rsidRPr="003B3E6E" w:rsidRDefault="00805D0A" w:rsidP="00317F85">
            <w:pPr>
              <w:tabs>
                <w:tab w:val="left" w:pos="5660"/>
              </w:tabs>
              <w:rPr>
                <w:sz w:val="22"/>
                <w:szCs w:val="22"/>
                <w:lang w:val="en-US"/>
              </w:rPr>
            </w:pPr>
          </w:p>
        </w:tc>
        <w:tc>
          <w:tcPr>
            <w:tcW w:w="4803" w:type="dxa"/>
          </w:tcPr>
          <w:p w14:paraId="77661740"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ja-JP"/>
              </w:rPr>
              <w:t>annika.seiffert@bmuv.bund.de</w:t>
            </w:r>
          </w:p>
        </w:tc>
      </w:tr>
    </w:tbl>
    <w:p w14:paraId="1161FA9A" w14:textId="77777777" w:rsidR="00805D0A" w:rsidRPr="002F6FE0" w:rsidRDefault="00805D0A" w:rsidP="00805D0A">
      <w:pPr>
        <w:tabs>
          <w:tab w:val="left" w:pos="5660"/>
        </w:tabs>
        <w:rPr>
          <w:rFonts w:ascii="Arial" w:hAnsi="Arial" w:cs="Arial"/>
          <w:b/>
          <w:sz w:val="22"/>
          <w:szCs w:val="22"/>
          <w:lang w:val="de-DE"/>
        </w:rPr>
      </w:pPr>
      <w:bookmarkStart w:id="11" w:name="_Hlk74133144"/>
    </w:p>
    <w:p w14:paraId="76D79A18"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Ireland</w:t>
      </w:r>
    </w:p>
    <w:p w14:paraId="483F74BE" w14:textId="77777777" w:rsidR="00805D0A" w:rsidRPr="003B3E6E" w:rsidRDefault="00805D0A" w:rsidP="00805D0A">
      <w:pPr>
        <w:tabs>
          <w:tab w:val="left" w:pos="5660"/>
        </w:tabs>
        <w:rPr>
          <w:rFonts w:ascii="Arial" w:hAnsi="Arial" w:cs="Arial"/>
          <w:b/>
          <w:sz w:val="22"/>
          <w:szCs w:val="22"/>
        </w:rPr>
      </w:pPr>
    </w:p>
    <w:tbl>
      <w:tblPr>
        <w:tblW w:w="9747" w:type="dxa"/>
        <w:tblLook w:val="04A0" w:firstRow="1" w:lastRow="0" w:firstColumn="1" w:lastColumn="0" w:noHBand="0" w:noVBand="1"/>
      </w:tblPr>
      <w:tblGrid>
        <w:gridCol w:w="4944"/>
        <w:gridCol w:w="4803"/>
      </w:tblGrid>
      <w:tr w:rsidR="00805D0A" w:rsidRPr="002F6FE0" w14:paraId="0A4A1331" w14:textId="77777777" w:rsidTr="00317F85">
        <w:trPr>
          <w:trHeight w:val="374"/>
        </w:trPr>
        <w:tc>
          <w:tcPr>
            <w:tcW w:w="4944" w:type="dxa"/>
          </w:tcPr>
          <w:p w14:paraId="456E77C3" w14:textId="77777777" w:rsidR="00805D0A" w:rsidRPr="003B3E6E" w:rsidRDefault="00805D0A" w:rsidP="00317F85">
            <w:pPr>
              <w:rPr>
                <w:sz w:val="22"/>
                <w:szCs w:val="22"/>
                <w:lang w:eastAsia="ko-KR"/>
              </w:rPr>
            </w:pPr>
            <w:r w:rsidRPr="003B3E6E">
              <w:rPr>
                <w:sz w:val="22"/>
                <w:szCs w:val="22"/>
                <w:lang w:eastAsia="ko-KR"/>
              </w:rPr>
              <w:t>Colin OHehir</w:t>
            </w:r>
          </w:p>
          <w:p w14:paraId="39F54C68" w14:textId="77777777" w:rsidR="00805D0A" w:rsidRPr="003B3E6E" w:rsidRDefault="00805D0A" w:rsidP="00317F85">
            <w:pPr>
              <w:rPr>
                <w:sz w:val="22"/>
                <w:szCs w:val="22"/>
                <w:lang w:eastAsia="ko-KR"/>
              </w:rPr>
            </w:pPr>
            <w:r w:rsidRPr="003B3E6E">
              <w:rPr>
                <w:sz w:val="22"/>
                <w:szCs w:val="22"/>
                <w:lang w:eastAsia="ko-KR"/>
              </w:rPr>
              <w:t xml:space="preserve">Head </w:t>
            </w:r>
          </w:p>
          <w:p w14:paraId="12810016" w14:textId="77777777" w:rsidR="00805D0A" w:rsidRPr="003B3E6E" w:rsidRDefault="00805D0A" w:rsidP="00317F85">
            <w:pPr>
              <w:rPr>
                <w:sz w:val="22"/>
                <w:szCs w:val="22"/>
                <w:lang w:eastAsia="ko-KR"/>
              </w:rPr>
            </w:pPr>
            <w:r w:rsidRPr="003B3E6E">
              <w:rPr>
                <w:sz w:val="22"/>
                <w:szCs w:val="22"/>
                <w:lang w:eastAsia="ko-KR"/>
              </w:rPr>
              <w:t>Climate Change Unit</w:t>
            </w:r>
          </w:p>
          <w:p w14:paraId="79ECF859" w14:textId="77777777" w:rsidR="00805D0A" w:rsidRPr="003B3E6E" w:rsidRDefault="00805D0A" w:rsidP="00317F85">
            <w:pPr>
              <w:rPr>
                <w:sz w:val="22"/>
                <w:szCs w:val="22"/>
                <w:lang w:eastAsia="ko-KR"/>
              </w:rPr>
            </w:pPr>
            <w:r w:rsidRPr="003B3E6E">
              <w:rPr>
                <w:sz w:val="22"/>
                <w:szCs w:val="22"/>
                <w:lang w:eastAsia="ko-KR"/>
              </w:rPr>
              <w:t>Department of Health</w:t>
            </w:r>
          </w:p>
          <w:p w14:paraId="13005C8E" w14:textId="77777777" w:rsidR="00805D0A" w:rsidRPr="003B3E6E" w:rsidRDefault="00805D0A" w:rsidP="00317F85">
            <w:pPr>
              <w:rPr>
                <w:sz w:val="22"/>
                <w:szCs w:val="22"/>
                <w:lang w:eastAsia="ko-KR"/>
              </w:rPr>
            </w:pPr>
            <w:r w:rsidRPr="003B3E6E">
              <w:rPr>
                <w:sz w:val="22"/>
                <w:szCs w:val="22"/>
                <w:lang w:eastAsia="ko-KR"/>
              </w:rPr>
              <w:t>Dublin</w:t>
            </w:r>
          </w:p>
          <w:p w14:paraId="0FEB6E8F" w14:textId="77777777" w:rsidR="00805D0A" w:rsidRPr="003B3E6E" w:rsidRDefault="00805D0A" w:rsidP="00317F85">
            <w:pPr>
              <w:rPr>
                <w:sz w:val="22"/>
                <w:szCs w:val="22"/>
                <w:lang w:eastAsia="ko-KR"/>
              </w:rPr>
            </w:pPr>
          </w:p>
        </w:tc>
        <w:tc>
          <w:tcPr>
            <w:tcW w:w="4803" w:type="dxa"/>
          </w:tcPr>
          <w:p w14:paraId="55FD158D"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colin_ohehir@health.gov.ie</w:t>
            </w:r>
          </w:p>
          <w:p w14:paraId="6930A580" w14:textId="77777777" w:rsidR="00805D0A" w:rsidRPr="003B3E6E" w:rsidRDefault="00805D0A" w:rsidP="00317F85">
            <w:pPr>
              <w:ind w:left="599"/>
              <w:rPr>
                <w:sz w:val="22"/>
                <w:szCs w:val="22"/>
                <w:lang w:val="fr-CH" w:eastAsia="ja-JP"/>
              </w:rPr>
            </w:pPr>
          </w:p>
        </w:tc>
      </w:tr>
    </w:tbl>
    <w:p w14:paraId="50095919" w14:textId="77777777" w:rsidR="00805D0A" w:rsidRDefault="00805D0A" w:rsidP="00805D0A">
      <w:pPr>
        <w:tabs>
          <w:tab w:val="left" w:pos="5660"/>
        </w:tabs>
        <w:rPr>
          <w:rFonts w:ascii="Arial" w:hAnsi="Arial" w:cs="Arial"/>
          <w:b/>
          <w:sz w:val="22"/>
          <w:szCs w:val="22"/>
        </w:rPr>
      </w:pPr>
    </w:p>
    <w:p w14:paraId="0C7CF7C8" w14:textId="77777777" w:rsidR="00805D0A" w:rsidRDefault="00805D0A" w:rsidP="00805D0A">
      <w:pPr>
        <w:tabs>
          <w:tab w:val="left" w:pos="5660"/>
        </w:tabs>
        <w:rPr>
          <w:rFonts w:ascii="Arial" w:hAnsi="Arial" w:cs="Arial"/>
          <w:b/>
          <w:sz w:val="22"/>
          <w:szCs w:val="22"/>
        </w:rPr>
      </w:pPr>
    </w:p>
    <w:p w14:paraId="2AF4B99C" w14:textId="77777777" w:rsidR="00805D0A" w:rsidRDefault="00805D0A" w:rsidP="00805D0A">
      <w:pPr>
        <w:tabs>
          <w:tab w:val="left" w:pos="5660"/>
        </w:tabs>
        <w:rPr>
          <w:rFonts w:ascii="Arial" w:hAnsi="Arial" w:cs="Arial"/>
          <w:b/>
          <w:sz w:val="22"/>
          <w:szCs w:val="22"/>
        </w:rPr>
      </w:pPr>
    </w:p>
    <w:p w14:paraId="56CF03A9" w14:textId="313A7705"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lastRenderedPageBreak/>
        <w:t>Italy</w:t>
      </w:r>
    </w:p>
    <w:p w14:paraId="5ECC4176" w14:textId="77777777" w:rsidR="00805D0A" w:rsidRPr="003B3E6E" w:rsidRDefault="00805D0A" w:rsidP="00805D0A">
      <w:pPr>
        <w:tabs>
          <w:tab w:val="left" w:pos="5660"/>
        </w:tabs>
        <w:rPr>
          <w:rFonts w:ascii="Arial" w:hAnsi="Arial" w:cs="Arial"/>
          <w:b/>
          <w:sz w:val="22"/>
          <w:szCs w:val="22"/>
        </w:rPr>
      </w:pPr>
    </w:p>
    <w:tbl>
      <w:tblPr>
        <w:tblW w:w="9747" w:type="dxa"/>
        <w:tblLook w:val="04A0" w:firstRow="1" w:lastRow="0" w:firstColumn="1" w:lastColumn="0" w:noHBand="0" w:noVBand="1"/>
      </w:tblPr>
      <w:tblGrid>
        <w:gridCol w:w="4944"/>
        <w:gridCol w:w="4803"/>
      </w:tblGrid>
      <w:tr w:rsidR="00805D0A" w:rsidRPr="002F6FE0" w14:paraId="5D8317A3" w14:textId="77777777" w:rsidTr="00317F85">
        <w:trPr>
          <w:trHeight w:val="374"/>
        </w:trPr>
        <w:tc>
          <w:tcPr>
            <w:tcW w:w="4944" w:type="dxa"/>
          </w:tcPr>
          <w:p w14:paraId="5CF82841" w14:textId="77777777" w:rsidR="00805D0A" w:rsidRPr="003B3E6E" w:rsidRDefault="00805D0A" w:rsidP="00317F85">
            <w:pPr>
              <w:rPr>
                <w:sz w:val="22"/>
                <w:szCs w:val="22"/>
                <w:lang w:eastAsia="ko-KR"/>
              </w:rPr>
            </w:pPr>
            <w:r w:rsidRPr="003B3E6E">
              <w:rPr>
                <w:sz w:val="22"/>
                <w:szCs w:val="22"/>
                <w:lang w:eastAsia="ko-KR"/>
              </w:rPr>
              <w:t>Pasqualino Rossi</w:t>
            </w:r>
          </w:p>
          <w:p w14:paraId="372D1E08" w14:textId="77777777" w:rsidR="00805D0A" w:rsidRPr="003B3E6E" w:rsidRDefault="00805D0A" w:rsidP="00317F85">
            <w:pPr>
              <w:rPr>
                <w:sz w:val="22"/>
                <w:szCs w:val="22"/>
                <w:lang w:eastAsia="ko-KR"/>
              </w:rPr>
            </w:pPr>
            <w:r w:rsidRPr="003B3E6E">
              <w:rPr>
                <w:sz w:val="22"/>
                <w:szCs w:val="22"/>
                <w:lang w:eastAsia="ko-KR"/>
              </w:rPr>
              <w:t>Medical Director, Head of Unit H&amp;E</w:t>
            </w:r>
          </w:p>
          <w:p w14:paraId="58E5D945" w14:textId="77777777" w:rsidR="00805D0A" w:rsidRPr="003B3E6E" w:rsidRDefault="00805D0A" w:rsidP="00317F85">
            <w:pPr>
              <w:rPr>
                <w:sz w:val="22"/>
                <w:szCs w:val="22"/>
                <w:lang w:eastAsia="ko-KR"/>
              </w:rPr>
            </w:pPr>
            <w:r w:rsidRPr="003B3E6E">
              <w:rPr>
                <w:sz w:val="22"/>
                <w:szCs w:val="22"/>
                <w:lang w:eastAsia="ko-KR"/>
              </w:rPr>
              <w:t>Ministry of Health</w:t>
            </w:r>
          </w:p>
          <w:p w14:paraId="04CD0709" w14:textId="77777777" w:rsidR="00805D0A" w:rsidRPr="003B3E6E" w:rsidRDefault="00805D0A" w:rsidP="00317F85">
            <w:pPr>
              <w:rPr>
                <w:sz w:val="22"/>
                <w:szCs w:val="22"/>
                <w:lang w:eastAsia="ko-KR"/>
              </w:rPr>
            </w:pPr>
            <w:r w:rsidRPr="003B3E6E">
              <w:rPr>
                <w:sz w:val="22"/>
                <w:szCs w:val="22"/>
                <w:lang w:eastAsia="ko-KR"/>
              </w:rPr>
              <w:t>Rome</w:t>
            </w:r>
          </w:p>
          <w:p w14:paraId="48938503" w14:textId="77777777" w:rsidR="00805D0A" w:rsidRPr="003B3E6E" w:rsidRDefault="00805D0A" w:rsidP="00317F85">
            <w:pPr>
              <w:rPr>
                <w:sz w:val="22"/>
                <w:szCs w:val="22"/>
                <w:lang w:eastAsia="ko-KR"/>
              </w:rPr>
            </w:pPr>
          </w:p>
        </w:tc>
        <w:tc>
          <w:tcPr>
            <w:tcW w:w="4803" w:type="dxa"/>
          </w:tcPr>
          <w:p w14:paraId="5E62AC63"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p.rossi@sanita.it</w:t>
            </w:r>
          </w:p>
          <w:p w14:paraId="0A7C4C2D" w14:textId="77777777" w:rsidR="00805D0A" w:rsidRPr="003B3E6E" w:rsidRDefault="00805D0A" w:rsidP="00317F85">
            <w:pPr>
              <w:ind w:left="599"/>
              <w:rPr>
                <w:sz w:val="22"/>
                <w:szCs w:val="22"/>
                <w:lang w:val="fr-CH" w:eastAsia="ja-JP"/>
              </w:rPr>
            </w:pPr>
          </w:p>
        </w:tc>
      </w:tr>
    </w:tbl>
    <w:p w14:paraId="092EB863" w14:textId="77777777" w:rsidR="00805D0A" w:rsidRPr="003B3E6E" w:rsidRDefault="00805D0A" w:rsidP="00805D0A">
      <w:pPr>
        <w:tabs>
          <w:tab w:val="left" w:pos="5670"/>
          <w:tab w:val="left" w:pos="6804"/>
        </w:tabs>
        <w:rPr>
          <w:rFonts w:ascii="Arial" w:hAnsi="Arial" w:cs="Arial"/>
          <w:b/>
          <w:sz w:val="22"/>
          <w:szCs w:val="22"/>
          <w:lang w:val="fr-CH"/>
        </w:rPr>
      </w:pPr>
      <w:bookmarkStart w:id="12" w:name="_Hlk164173607"/>
      <w:bookmarkEnd w:id="11"/>
      <w:r w:rsidRPr="003B3E6E">
        <w:rPr>
          <w:rFonts w:ascii="Arial" w:hAnsi="Arial" w:cs="Arial"/>
          <w:b/>
          <w:sz w:val="22"/>
          <w:szCs w:val="22"/>
          <w:lang w:val="fr-CH"/>
        </w:rPr>
        <w:t>Latvia</w:t>
      </w:r>
    </w:p>
    <w:p w14:paraId="60645E38"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308CFB6B" w14:textId="77777777" w:rsidTr="00317F85">
        <w:trPr>
          <w:trHeight w:val="1019"/>
        </w:trPr>
        <w:tc>
          <w:tcPr>
            <w:tcW w:w="4944" w:type="dxa"/>
          </w:tcPr>
          <w:p w14:paraId="057F634A" w14:textId="77777777" w:rsidR="00805D0A" w:rsidRPr="003B3E6E" w:rsidRDefault="00805D0A" w:rsidP="00317F85">
            <w:pPr>
              <w:tabs>
                <w:tab w:val="left" w:pos="5660"/>
              </w:tabs>
              <w:rPr>
                <w:sz w:val="22"/>
                <w:szCs w:val="22"/>
              </w:rPr>
            </w:pPr>
            <w:r w:rsidRPr="003B3E6E">
              <w:rPr>
                <w:sz w:val="22"/>
                <w:szCs w:val="22"/>
              </w:rPr>
              <w:t>Normunds Kadikis</w:t>
            </w:r>
          </w:p>
          <w:p w14:paraId="0310B24D" w14:textId="77777777" w:rsidR="00805D0A" w:rsidRPr="003B3E6E" w:rsidRDefault="00805D0A" w:rsidP="00317F85">
            <w:pPr>
              <w:tabs>
                <w:tab w:val="left" w:pos="5660"/>
              </w:tabs>
              <w:rPr>
                <w:sz w:val="22"/>
                <w:szCs w:val="22"/>
              </w:rPr>
            </w:pPr>
            <w:r w:rsidRPr="003B3E6E">
              <w:rPr>
                <w:sz w:val="22"/>
                <w:szCs w:val="22"/>
              </w:rPr>
              <w:t>Head of Division</w:t>
            </w:r>
          </w:p>
          <w:p w14:paraId="3294F217" w14:textId="77777777" w:rsidR="00805D0A" w:rsidRPr="003B3E6E" w:rsidRDefault="00805D0A" w:rsidP="00317F85">
            <w:pPr>
              <w:tabs>
                <w:tab w:val="left" w:pos="5660"/>
              </w:tabs>
              <w:rPr>
                <w:sz w:val="22"/>
                <w:szCs w:val="22"/>
              </w:rPr>
            </w:pPr>
            <w:r w:rsidRPr="003B3E6E">
              <w:rPr>
                <w:sz w:val="22"/>
                <w:szCs w:val="22"/>
              </w:rPr>
              <w:t>Health Inspectorate</w:t>
            </w:r>
          </w:p>
          <w:p w14:paraId="17182617" w14:textId="77777777" w:rsidR="00805D0A" w:rsidRPr="003B3E6E" w:rsidRDefault="00805D0A" w:rsidP="00317F85">
            <w:pPr>
              <w:tabs>
                <w:tab w:val="left" w:pos="5660"/>
              </w:tabs>
              <w:rPr>
                <w:sz w:val="22"/>
                <w:szCs w:val="22"/>
                <w:lang w:val="en-US"/>
              </w:rPr>
            </w:pPr>
            <w:r w:rsidRPr="003B3E6E">
              <w:rPr>
                <w:sz w:val="22"/>
                <w:szCs w:val="22"/>
              </w:rPr>
              <w:t>Riga</w:t>
            </w:r>
          </w:p>
          <w:p w14:paraId="147A00A6" w14:textId="77777777" w:rsidR="00805D0A" w:rsidRPr="003B3E6E" w:rsidRDefault="00805D0A" w:rsidP="00317F85">
            <w:pPr>
              <w:tabs>
                <w:tab w:val="left" w:pos="5660"/>
              </w:tabs>
              <w:rPr>
                <w:sz w:val="22"/>
                <w:szCs w:val="22"/>
                <w:lang w:val="en-US"/>
              </w:rPr>
            </w:pPr>
          </w:p>
        </w:tc>
        <w:tc>
          <w:tcPr>
            <w:tcW w:w="4803" w:type="dxa"/>
          </w:tcPr>
          <w:p w14:paraId="27778DF0"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normunds.kadikis@vi.gov.lv</w:t>
            </w:r>
          </w:p>
        </w:tc>
      </w:tr>
      <w:tr w:rsidR="00805D0A" w:rsidRPr="002F6FE0" w14:paraId="512970F9" w14:textId="77777777" w:rsidTr="00317F85">
        <w:trPr>
          <w:trHeight w:val="1019"/>
        </w:trPr>
        <w:tc>
          <w:tcPr>
            <w:tcW w:w="4944" w:type="dxa"/>
          </w:tcPr>
          <w:p w14:paraId="2B95F96F" w14:textId="77777777" w:rsidR="00805D0A" w:rsidRPr="003B3E6E" w:rsidRDefault="00805D0A" w:rsidP="00317F85">
            <w:pPr>
              <w:tabs>
                <w:tab w:val="left" w:pos="5660"/>
              </w:tabs>
              <w:rPr>
                <w:sz w:val="22"/>
                <w:szCs w:val="22"/>
              </w:rPr>
            </w:pPr>
            <w:r w:rsidRPr="003B3E6E">
              <w:rPr>
                <w:sz w:val="22"/>
                <w:szCs w:val="22"/>
              </w:rPr>
              <w:t>Natalija Polukarova</w:t>
            </w:r>
          </w:p>
          <w:p w14:paraId="338EEEB1" w14:textId="77777777" w:rsidR="00805D0A" w:rsidRPr="003B3E6E" w:rsidRDefault="00805D0A" w:rsidP="00317F85">
            <w:pPr>
              <w:tabs>
                <w:tab w:val="left" w:pos="5660"/>
              </w:tabs>
              <w:rPr>
                <w:sz w:val="22"/>
                <w:szCs w:val="22"/>
              </w:rPr>
            </w:pPr>
            <w:r w:rsidRPr="003B3E6E">
              <w:rPr>
                <w:sz w:val="22"/>
                <w:szCs w:val="22"/>
              </w:rPr>
              <w:t>Senior Expert</w:t>
            </w:r>
          </w:p>
          <w:p w14:paraId="0D67CE33" w14:textId="77777777" w:rsidR="00805D0A" w:rsidRPr="003B3E6E" w:rsidRDefault="00805D0A" w:rsidP="00317F85">
            <w:pPr>
              <w:tabs>
                <w:tab w:val="left" w:pos="5660"/>
              </w:tabs>
              <w:rPr>
                <w:sz w:val="22"/>
                <w:szCs w:val="22"/>
              </w:rPr>
            </w:pPr>
            <w:r w:rsidRPr="003B3E6E">
              <w:rPr>
                <w:sz w:val="22"/>
                <w:szCs w:val="22"/>
              </w:rPr>
              <w:t>Ministry of Health</w:t>
            </w:r>
          </w:p>
          <w:p w14:paraId="625E4275" w14:textId="77777777" w:rsidR="00805D0A" w:rsidRPr="003B3E6E" w:rsidRDefault="00805D0A" w:rsidP="00317F85">
            <w:pPr>
              <w:tabs>
                <w:tab w:val="left" w:pos="5660"/>
              </w:tabs>
              <w:rPr>
                <w:sz w:val="22"/>
                <w:szCs w:val="22"/>
              </w:rPr>
            </w:pPr>
            <w:r w:rsidRPr="003B3E6E">
              <w:rPr>
                <w:sz w:val="22"/>
                <w:szCs w:val="22"/>
              </w:rPr>
              <w:t>Riga</w:t>
            </w:r>
          </w:p>
          <w:p w14:paraId="55286ABA" w14:textId="77777777" w:rsidR="00805D0A" w:rsidRPr="003B3E6E" w:rsidRDefault="00805D0A" w:rsidP="00317F85">
            <w:pPr>
              <w:tabs>
                <w:tab w:val="left" w:pos="5660"/>
              </w:tabs>
              <w:rPr>
                <w:sz w:val="22"/>
                <w:szCs w:val="22"/>
              </w:rPr>
            </w:pPr>
          </w:p>
        </w:tc>
        <w:tc>
          <w:tcPr>
            <w:tcW w:w="4803" w:type="dxa"/>
          </w:tcPr>
          <w:p w14:paraId="0A9354D0"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natalija.polukarova@vm.gov.lv</w:t>
            </w:r>
          </w:p>
        </w:tc>
      </w:tr>
    </w:tbl>
    <w:bookmarkEnd w:id="12"/>
    <w:p w14:paraId="3DDFF040"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 xml:space="preserve">Lithuania </w:t>
      </w:r>
    </w:p>
    <w:p w14:paraId="5310A163"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32C23110" w14:textId="77777777" w:rsidTr="00317F85">
        <w:trPr>
          <w:trHeight w:val="1019"/>
        </w:trPr>
        <w:tc>
          <w:tcPr>
            <w:tcW w:w="4944" w:type="dxa"/>
          </w:tcPr>
          <w:p w14:paraId="400C4083" w14:textId="77777777" w:rsidR="00805D0A" w:rsidRPr="003B3E6E" w:rsidRDefault="00805D0A" w:rsidP="00317F85">
            <w:pPr>
              <w:tabs>
                <w:tab w:val="left" w:pos="5660"/>
              </w:tabs>
              <w:rPr>
                <w:sz w:val="22"/>
                <w:szCs w:val="22"/>
              </w:rPr>
            </w:pPr>
            <w:r w:rsidRPr="003B3E6E">
              <w:rPr>
                <w:sz w:val="22"/>
                <w:szCs w:val="22"/>
              </w:rPr>
              <w:t>Mintarė Jurgilaitė</w:t>
            </w:r>
          </w:p>
          <w:p w14:paraId="3113AA7F" w14:textId="77777777" w:rsidR="00805D0A" w:rsidRPr="003B3E6E" w:rsidRDefault="00805D0A" w:rsidP="00317F85">
            <w:pPr>
              <w:tabs>
                <w:tab w:val="left" w:pos="5660"/>
              </w:tabs>
              <w:rPr>
                <w:sz w:val="22"/>
                <w:szCs w:val="22"/>
                <w:lang w:val="en-US"/>
              </w:rPr>
            </w:pPr>
            <w:r w:rsidRPr="003B3E6E">
              <w:rPr>
                <w:sz w:val="22"/>
                <w:szCs w:val="22"/>
                <w:lang w:val="en-US"/>
              </w:rPr>
              <w:t xml:space="preserve">Environmental Health Senior Specialist </w:t>
            </w:r>
          </w:p>
          <w:p w14:paraId="5A8099DC" w14:textId="77777777" w:rsidR="00805D0A" w:rsidRPr="003B3E6E" w:rsidRDefault="00805D0A" w:rsidP="00317F85">
            <w:pPr>
              <w:tabs>
                <w:tab w:val="left" w:pos="5660"/>
              </w:tabs>
              <w:rPr>
                <w:sz w:val="22"/>
                <w:szCs w:val="22"/>
                <w:lang w:val="en-US"/>
              </w:rPr>
            </w:pPr>
            <w:r w:rsidRPr="003B3E6E">
              <w:rPr>
                <w:sz w:val="22"/>
                <w:szCs w:val="22"/>
                <w:lang w:val="en-US"/>
              </w:rPr>
              <w:t>Institute of Hygiene</w:t>
            </w:r>
          </w:p>
          <w:p w14:paraId="129B70F4" w14:textId="77777777" w:rsidR="00805D0A" w:rsidRPr="003B3E6E" w:rsidRDefault="00805D0A" w:rsidP="00317F85">
            <w:pPr>
              <w:tabs>
                <w:tab w:val="left" w:pos="5660"/>
              </w:tabs>
              <w:rPr>
                <w:sz w:val="22"/>
                <w:szCs w:val="22"/>
                <w:lang w:val="de-DE"/>
              </w:rPr>
            </w:pPr>
            <w:r w:rsidRPr="003B3E6E">
              <w:rPr>
                <w:sz w:val="22"/>
                <w:szCs w:val="22"/>
                <w:lang w:val="de-DE"/>
              </w:rPr>
              <w:t>Vilnius</w:t>
            </w:r>
          </w:p>
          <w:p w14:paraId="704906EC" w14:textId="77777777" w:rsidR="00805D0A" w:rsidRPr="003B3E6E" w:rsidRDefault="00805D0A" w:rsidP="00317F85">
            <w:pPr>
              <w:tabs>
                <w:tab w:val="left" w:pos="5660"/>
              </w:tabs>
              <w:rPr>
                <w:sz w:val="22"/>
                <w:szCs w:val="22"/>
                <w:lang w:val="de-DE"/>
              </w:rPr>
            </w:pPr>
          </w:p>
        </w:tc>
        <w:tc>
          <w:tcPr>
            <w:tcW w:w="4803" w:type="dxa"/>
          </w:tcPr>
          <w:p w14:paraId="3C9B741C"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mintare.jurgilaite@hi.lt</w:t>
            </w:r>
          </w:p>
        </w:tc>
      </w:tr>
      <w:tr w:rsidR="00805D0A" w:rsidRPr="002F6FE0" w14:paraId="7CE989DE" w14:textId="77777777" w:rsidTr="00317F85">
        <w:trPr>
          <w:trHeight w:val="1019"/>
        </w:trPr>
        <w:tc>
          <w:tcPr>
            <w:tcW w:w="4944" w:type="dxa"/>
          </w:tcPr>
          <w:p w14:paraId="5EE0F2F3" w14:textId="77777777" w:rsidR="00805D0A" w:rsidRPr="003B3E6E" w:rsidRDefault="00805D0A" w:rsidP="00317F85">
            <w:pPr>
              <w:tabs>
                <w:tab w:val="left" w:pos="5660"/>
              </w:tabs>
              <w:rPr>
                <w:sz w:val="22"/>
                <w:szCs w:val="22"/>
              </w:rPr>
            </w:pPr>
            <w:r w:rsidRPr="003B3E6E">
              <w:rPr>
                <w:sz w:val="22"/>
                <w:szCs w:val="22"/>
              </w:rPr>
              <w:t>Normantas Ducinskas</w:t>
            </w:r>
          </w:p>
          <w:p w14:paraId="76D540B2" w14:textId="77777777" w:rsidR="00805D0A" w:rsidRPr="003B3E6E" w:rsidRDefault="00805D0A" w:rsidP="00317F85">
            <w:pPr>
              <w:tabs>
                <w:tab w:val="left" w:pos="5660"/>
              </w:tabs>
              <w:rPr>
                <w:sz w:val="22"/>
                <w:szCs w:val="22"/>
              </w:rPr>
            </w:pPr>
            <w:r w:rsidRPr="003B3E6E">
              <w:rPr>
                <w:sz w:val="22"/>
                <w:szCs w:val="22"/>
              </w:rPr>
              <w:t>Chief Specialist</w:t>
            </w:r>
          </w:p>
          <w:p w14:paraId="6E1FE67F" w14:textId="77777777" w:rsidR="00805D0A" w:rsidRPr="003B3E6E" w:rsidRDefault="00805D0A" w:rsidP="00317F85">
            <w:pPr>
              <w:tabs>
                <w:tab w:val="left" w:pos="5660"/>
              </w:tabs>
              <w:rPr>
                <w:sz w:val="22"/>
                <w:szCs w:val="22"/>
              </w:rPr>
            </w:pPr>
            <w:r w:rsidRPr="003B3E6E">
              <w:rPr>
                <w:sz w:val="22"/>
                <w:szCs w:val="22"/>
              </w:rPr>
              <w:t>Ministry of Health</w:t>
            </w:r>
          </w:p>
          <w:p w14:paraId="58DA7D76" w14:textId="77777777" w:rsidR="00805D0A" w:rsidRPr="003B3E6E" w:rsidRDefault="00805D0A" w:rsidP="00317F85">
            <w:pPr>
              <w:tabs>
                <w:tab w:val="left" w:pos="5660"/>
              </w:tabs>
              <w:rPr>
                <w:sz w:val="22"/>
                <w:szCs w:val="22"/>
              </w:rPr>
            </w:pPr>
            <w:r w:rsidRPr="003B3E6E">
              <w:rPr>
                <w:sz w:val="22"/>
                <w:szCs w:val="22"/>
              </w:rPr>
              <w:t>Vilnius</w:t>
            </w:r>
          </w:p>
          <w:p w14:paraId="510C044A" w14:textId="77777777" w:rsidR="00805D0A" w:rsidRPr="003B3E6E" w:rsidRDefault="00805D0A" w:rsidP="00317F85">
            <w:pPr>
              <w:tabs>
                <w:tab w:val="left" w:pos="5660"/>
              </w:tabs>
              <w:rPr>
                <w:sz w:val="22"/>
                <w:szCs w:val="22"/>
              </w:rPr>
            </w:pPr>
          </w:p>
        </w:tc>
        <w:tc>
          <w:tcPr>
            <w:tcW w:w="4803" w:type="dxa"/>
          </w:tcPr>
          <w:p w14:paraId="550D5E5A"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normantas.ducinskas@sam.lt</w:t>
            </w:r>
          </w:p>
        </w:tc>
      </w:tr>
    </w:tbl>
    <w:p w14:paraId="265B0E6C"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 xml:space="preserve">Luxembourg </w:t>
      </w:r>
    </w:p>
    <w:p w14:paraId="0E4519FB"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512E7699" w14:textId="77777777" w:rsidTr="00317F85">
        <w:trPr>
          <w:trHeight w:val="1019"/>
        </w:trPr>
        <w:tc>
          <w:tcPr>
            <w:tcW w:w="4944" w:type="dxa"/>
          </w:tcPr>
          <w:p w14:paraId="0C02765F" w14:textId="77777777" w:rsidR="00805D0A" w:rsidRPr="003B3E6E" w:rsidRDefault="00805D0A" w:rsidP="00317F85">
            <w:pPr>
              <w:tabs>
                <w:tab w:val="left" w:pos="5660"/>
              </w:tabs>
              <w:rPr>
                <w:sz w:val="22"/>
                <w:szCs w:val="22"/>
              </w:rPr>
            </w:pPr>
            <w:r w:rsidRPr="003B3E6E">
              <w:rPr>
                <w:sz w:val="22"/>
                <w:szCs w:val="22"/>
              </w:rPr>
              <w:t>Laurence Wurth</w:t>
            </w:r>
          </w:p>
          <w:p w14:paraId="5583D93A" w14:textId="77777777" w:rsidR="00805D0A" w:rsidRPr="003B3E6E" w:rsidRDefault="00805D0A" w:rsidP="00317F85">
            <w:pPr>
              <w:tabs>
                <w:tab w:val="left" w:pos="5660"/>
              </w:tabs>
              <w:rPr>
                <w:sz w:val="22"/>
                <w:szCs w:val="22"/>
              </w:rPr>
            </w:pPr>
            <w:r w:rsidRPr="003B3E6E">
              <w:rPr>
                <w:sz w:val="22"/>
                <w:szCs w:val="22"/>
              </w:rPr>
              <w:t>Environmental Health Lead</w:t>
            </w:r>
          </w:p>
          <w:p w14:paraId="3E31612F" w14:textId="77777777" w:rsidR="00805D0A" w:rsidRPr="003B3E6E" w:rsidRDefault="00805D0A" w:rsidP="00317F85">
            <w:pPr>
              <w:tabs>
                <w:tab w:val="left" w:pos="5660"/>
              </w:tabs>
              <w:rPr>
                <w:sz w:val="22"/>
                <w:szCs w:val="22"/>
                <w:lang w:val="en-US"/>
              </w:rPr>
            </w:pPr>
            <w:r w:rsidRPr="003B3E6E">
              <w:rPr>
                <w:sz w:val="22"/>
                <w:szCs w:val="22"/>
                <w:lang w:val="en-US"/>
              </w:rPr>
              <w:t>Ministry/Directorate of health Luxembourg Luxembourg</w:t>
            </w:r>
          </w:p>
          <w:p w14:paraId="076A1D1F" w14:textId="77777777" w:rsidR="00805D0A" w:rsidRPr="003B3E6E" w:rsidRDefault="00805D0A" w:rsidP="00317F85">
            <w:pPr>
              <w:tabs>
                <w:tab w:val="left" w:pos="5660"/>
              </w:tabs>
              <w:rPr>
                <w:sz w:val="22"/>
                <w:szCs w:val="22"/>
                <w:lang w:val="en-US"/>
              </w:rPr>
            </w:pPr>
          </w:p>
        </w:tc>
        <w:tc>
          <w:tcPr>
            <w:tcW w:w="4803" w:type="dxa"/>
          </w:tcPr>
          <w:p w14:paraId="0CEBE7F6"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laurence.wurth@ms.etat.lu</w:t>
            </w:r>
          </w:p>
        </w:tc>
      </w:tr>
    </w:tbl>
    <w:p w14:paraId="7E88A831" w14:textId="77777777" w:rsidR="00805D0A" w:rsidRPr="003B3E6E" w:rsidRDefault="00805D0A" w:rsidP="00805D0A">
      <w:pPr>
        <w:tabs>
          <w:tab w:val="left" w:pos="5660"/>
          <w:tab w:val="left" w:pos="6804"/>
        </w:tabs>
        <w:rPr>
          <w:rFonts w:ascii="Arial" w:hAnsi="Arial" w:cs="Arial"/>
          <w:b/>
          <w:sz w:val="22"/>
          <w:szCs w:val="22"/>
          <w:lang w:val="fr-CH"/>
        </w:rPr>
      </w:pPr>
      <w:bookmarkStart w:id="13" w:name="_Hlk164173949"/>
      <w:r w:rsidRPr="003B3E6E">
        <w:rPr>
          <w:rFonts w:ascii="Arial" w:hAnsi="Arial" w:cs="Arial"/>
          <w:b/>
          <w:sz w:val="22"/>
          <w:szCs w:val="22"/>
          <w:lang w:val="fr-CH"/>
        </w:rPr>
        <w:t xml:space="preserve">Malta </w:t>
      </w:r>
    </w:p>
    <w:p w14:paraId="5BA94D1F" w14:textId="77777777" w:rsidR="00805D0A" w:rsidRPr="003B3E6E" w:rsidRDefault="00805D0A" w:rsidP="00805D0A">
      <w:pPr>
        <w:tabs>
          <w:tab w:val="left" w:pos="5660"/>
        </w:tabs>
        <w:rPr>
          <w:b/>
          <w:sz w:val="22"/>
          <w:szCs w:val="22"/>
          <w:lang w:val="de-CH"/>
        </w:rPr>
      </w:pPr>
    </w:p>
    <w:tbl>
      <w:tblPr>
        <w:tblW w:w="9747" w:type="dxa"/>
        <w:tblLook w:val="04A0" w:firstRow="1" w:lastRow="0" w:firstColumn="1" w:lastColumn="0" w:noHBand="0" w:noVBand="1"/>
      </w:tblPr>
      <w:tblGrid>
        <w:gridCol w:w="4944"/>
        <w:gridCol w:w="4803"/>
      </w:tblGrid>
      <w:tr w:rsidR="00805D0A" w:rsidRPr="002F6FE0" w14:paraId="67E83439" w14:textId="77777777" w:rsidTr="00317F85">
        <w:trPr>
          <w:trHeight w:val="970"/>
        </w:trPr>
        <w:tc>
          <w:tcPr>
            <w:tcW w:w="4944" w:type="dxa"/>
          </w:tcPr>
          <w:p w14:paraId="090078B4" w14:textId="77777777" w:rsidR="00805D0A" w:rsidRPr="003B3E6E" w:rsidRDefault="00805D0A" w:rsidP="00317F85">
            <w:pPr>
              <w:tabs>
                <w:tab w:val="left" w:pos="5660"/>
              </w:tabs>
              <w:rPr>
                <w:sz w:val="22"/>
                <w:szCs w:val="22"/>
                <w:lang w:eastAsia="ko-KR"/>
              </w:rPr>
            </w:pPr>
            <w:r w:rsidRPr="003B3E6E">
              <w:rPr>
                <w:sz w:val="22"/>
                <w:szCs w:val="22"/>
              </w:rPr>
              <w:t xml:space="preserve">Roberto Debono </w:t>
            </w:r>
          </w:p>
          <w:p w14:paraId="72234E14" w14:textId="77777777" w:rsidR="00805D0A" w:rsidRPr="003B3E6E" w:rsidRDefault="00805D0A" w:rsidP="00317F85">
            <w:pPr>
              <w:tabs>
                <w:tab w:val="left" w:pos="5660"/>
              </w:tabs>
              <w:rPr>
                <w:sz w:val="22"/>
                <w:szCs w:val="22"/>
              </w:rPr>
            </w:pPr>
            <w:r w:rsidRPr="003B3E6E">
              <w:rPr>
                <w:sz w:val="22"/>
                <w:szCs w:val="22"/>
              </w:rPr>
              <w:t>National Focal Point</w:t>
            </w:r>
          </w:p>
          <w:p w14:paraId="4F775A6A" w14:textId="77777777" w:rsidR="00805D0A" w:rsidRPr="003B3E6E" w:rsidRDefault="00805D0A" w:rsidP="00317F85">
            <w:pPr>
              <w:tabs>
                <w:tab w:val="left" w:pos="5660"/>
              </w:tabs>
              <w:rPr>
                <w:sz w:val="22"/>
                <w:szCs w:val="22"/>
              </w:rPr>
            </w:pPr>
            <w:r w:rsidRPr="003B3E6E">
              <w:rPr>
                <w:sz w:val="22"/>
                <w:szCs w:val="22"/>
              </w:rPr>
              <w:t>Office of the Superintendent of Public Health</w:t>
            </w:r>
          </w:p>
          <w:p w14:paraId="30D465CE" w14:textId="77777777" w:rsidR="00805D0A" w:rsidRDefault="00805D0A" w:rsidP="00317F85">
            <w:pPr>
              <w:tabs>
                <w:tab w:val="left" w:pos="5660"/>
              </w:tabs>
              <w:rPr>
                <w:sz w:val="22"/>
                <w:szCs w:val="22"/>
              </w:rPr>
            </w:pPr>
            <w:r w:rsidRPr="003B3E6E">
              <w:rPr>
                <w:sz w:val="22"/>
                <w:szCs w:val="22"/>
              </w:rPr>
              <w:t>Guardamagia</w:t>
            </w:r>
          </w:p>
          <w:p w14:paraId="5F526CBF" w14:textId="77777777" w:rsidR="00805D0A" w:rsidRPr="003B3E6E" w:rsidRDefault="00805D0A" w:rsidP="00317F85">
            <w:pPr>
              <w:tabs>
                <w:tab w:val="left" w:pos="5660"/>
              </w:tabs>
              <w:rPr>
                <w:sz w:val="22"/>
                <w:szCs w:val="22"/>
              </w:rPr>
            </w:pPr>
          </w:p>
        </w:tc>
        <w:tc>
          <w:tcPr>
            <w:tcW w:w="4803" w:type="dxa"/>
          </w:tcPr>
          <w:p w14:paraId="7822BE37" w14:textId="77777777" w:rsidR="00805D0A" w:rsidRPr="003B3E6E" w:rsidRDefault="00805D0A" w:rsidP="00317F85">
            <w:pPr>
              <w:ind w:left="585"/>
              <w:rPr>
                <w:sz w:val="22"/>
                <w:szCs w:val="22"/>
                <w:lang w:val="de-DE" w:eastAsia="ko-KR"/>
              </w:rPr>
            </w:pPr>
            <w:r w:rsidRPr="003B3E6E">
              <w:rPr>
                <w:sz w:val="22"/>
                <w:szCs w:val="22"/>
                <w:lang w:val="fr-CH" w:eastAsia="ko-KR"/>
              </w:rPr>
              <w:t xml:space="preserve">E-mail: </w:t>
            </w:r>
            <w:r w:rsidRPr="003B3E6E">
              <w:rPr>
                <w:sz w:val="22"/>
                <w:szCs w:val="22"/>
                <w:u w:val="single"/>
                <w:lang w:val="fr-CH" w:eastAsia="ko-KR"/>
              </w:rPr>
              <w:t>roberto.debono@gov.mt</w:t>
            </w:r>
          </w:p>
        </w:tc>
      </w:tr>
    </w:tbl>
    <w:p w14:paraId="38967C0E" w14:textId="77777777" w:rsidR="00805D0A" w:rsidRDefault="00805D0A" w:rsidP="00805D0A">
      <w:pPr>
        <w:tabs>
          <w:tab w:val="left" w:pos="5670"/>
          <w:tab w:val="left" w:pos="6804"/>
        </w:tabs>
        <w:rPr>
          <w:rFonts w:ascii="Arial" w:hAnsi="Arial" w:cs="Arial"/>
          <w:b/>
          <w:sz w:val="22"/>
          <w:szCs w:val="22"/>
          <w:lang w:val="fr-CH"/>
        </w:rPr>
      </w:pPr>
    </w:p>
    <w:p w14:paraId="0021EFA5"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Monaco</w:t>
      </w:r>
    </w:p>
    <w:p w14:paraId="30F33627"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6BE06EF5" w14:textId="77777777" w:rsidTr="00317F85">
        <w:trPr>
          <w:trHeight w:val="956"/>
        </w:trPr>
        <w:tc>
          <w:tcPr>
            <w:tcW w:w="4944" w:type="dxa"/>
          </w:tcPr>
          <w:p w14:paraId="7D714C42" w14:textId="77777777" w:rsidR="00805D0A" w:rsidRPr="003B3E6E" w:rsidRDefault="00805D0A" w:rsidP="00317F85">
            <w:pPr>
              <w:rPr>
                <w:sz w:val="22"/>
                <w:szCs w:val="22"/>
              </w:rPr>
            </w:pPr>
            <w:r w:rsidRPr="003B3E6E">
              <w:rPr>
                <w:sz w:val="22"/>
                <w:szCs w:val="22"/>
              </w:rPr>
              <w:t>Hervé Raps</w:t>
            </w:r>
          </w:p>
          <w:p w14:paraId="7E87833F" w14:textId="77777777" w:rsidR="00805D0A" w:rsidRPr="003B3E6E" w:rsidRDefault="00805D0A" w:rsidP="00317F85">
            <w:pPr>
              <w:rPr>
                <w:sz w:val="22"/>
                <w:szCs w:val="22"/>
                <w:lang w:eastAsia="ko-KR"/>
              </w:rPr>
            </w:pPr>
            <w:r w:rsidRPr="003B3E6E">
              <w:rPr>
                <w:sz w:val="22"/>
                <w:szCs w:val="22"/>
                <w:lang w:eastAsia="ko-KR"/>
              </w:rPr>
              <w:t>Physician Delegate for Research</w:t>
            </w:r>
          </w:p>
          <w:p w14:paraId="2FC31115" w14:textId="77777777" w:rsidR="00805D0A" w:rsidRPr="003B3E6E" w:rsidRDefault="00805D0A" w:rsidP="00317F85">
            <w:pPr>
              <w:rPr>
                <w:sz w:val="22"/>
                <w:szCs w:val="22"/>
                <w:lang w:eastAsia="ko-KR"/>
              </w:rPr>
            </w:pPr>
            <w:r w:rsidRPr="003B3E6E">
              <w:rPr>
                <w:sz w:val="22"/>
                <w:szCs w:val="22"/>
                <w:lang w:eastAsia="ko-KR"/>
              </w:rPr>
              <w:t>Centre Scientifique de Monaco</w:t>
            </w:r>
          </w:p>
          <w:p w14:paraId="69731C95" w14:textId="77777777" w:rsidR="00805D0A" w:rsidRPr="003B3E6E" w:rsidRDefault="00805D0A" w:rsidP="00317F85">
            <w:pPr>
              <w:rPr>
                <w:sz w:val="22"/>
                <w:szCs w:val="22"/>
                <w:lang w:eastAsia="ko-KR"/>
              </w:rPr>
            </w:pPr>
            <w:r w:rsidRPr="003B3E6E">
              <w:rPr>
                <w:sz w:val="22"/>
                <w:szCs w:val="22"/>
                <w:lang w:eastAsia="ko-KR"/>
              </w:rPr>
              <w:t>Monaco</w:t>
            </w:r>
          </w:p>
          <w:p w14:paraId="001C64B0" w14:textId="77777777" w:rsidR="00805D0A" w:rsidRPr="003B3E6E" w:rsidRDefault="00805D0A" w:rsidP="00317F85">
            <w:pPr>
              <w:rPr>
                <w:sz w:val="22"/>
                <w:szCs w:val="22"/>
                <w:lang w:eastAsia="ko-KR"/>
              </w:rPr>
            </w:pPr>
          </w:p>
        </w:tc>
        <w:tc>
          <w:tcPr>
            <w:tcW w:w="4803" w:type="dxa"/>
          </w:tcPr>
          <w:p w14:paraId="5C4F5E45" w14:textId="77777777" w:rsidR="00805D0A" w:rsidRPr="003B3E6E" w:rsidRDefault="00805D0A" w:rsidP="00317F85">
            <w:pPr>
              <w:ind w:left="615"/>
              <w:rPr>
                <w:sz w:val="22"/>
                <w:szCs w:val="22"/>
                <w:lang w:val="fr-CH" w:eastAsia="ja-JP"/>
              </w:rPr>
            </w:pPr>
            <w:r w:rsidRPr="003B3E6E">
              <w:rPr>
                <w:sz w:val="22"/>
                <w:szCs w:val="22"/>
                <w:lang w:val="fr-CH" w:eastAsia="ja-JP"/>
              </w:rPr>
              <w:t xml:space="preserve">E-mail: </w:t>
            </w:r>
            <w:r w:rsidRPr="003B3E6E">
              <w:rPr>
                <w:sz w:val="22"/>
                <w:szCs w:val="22"/>
                <w:u w:val="single"/>
                <w:lang w:val="fr-CH" w:eastAsia="ko-KR"/>
              </w:rPr>
              <w:t>hraps@centrescientifique.mc</w:t>
            </w:r>
          </w:p>
        </w:tc>
      </w:tr>
      <w:tr w:rsidR="00805D0A" w:rsidRPr="002F6FE0" w14:paraId="082BDB77" w14:textId="77777777" w:rsidTr="00317F85">
        <w:trPr>
          <w:trHeight w:val="956"/>
        </w:trPr>
        <w:tc>
          <w:tcPr>
            <w:tcW w:w="4944" w:type="dxa"/>
          </w:tcPr>
          <w:p w14:paraId="2D1771BB" w14:textId="77777777" w:rsidR="00805D0A" w:rsidRDefault="00805D0A" w:rsidP="00317F85">
            <w:pPr>
              <w:rPr>
                <w:sz w:val="22"/>
                <w:szCs w:val="22"/>
              </w:rPr>
            </w:pPr>
          </w:p>
          <w:p w14:paraId="0B7441D3" w14:textId="77777777" w:rsidR="00805D0A" w:rsidRDefault="00805D0A" w:rsidP="00317F85">
            <w:pPr>
              <w:rPr>
                <w:sz w:val="22"/>
                <w:szCs w:val="22"/>
              </w:rPr>
            </w:pPr>
          </w:p>
          <w:p w14:paraId="61E5FC47" w14:textId="77777777" w:rsidR="00805D0A" w:rsidRDefault="00805D0A" w:rsidP="00317F85">
            <w:pPr>
              <w:rPr>
                <w:sz w:val="22"/>
                <w:szCs w:val="22"/>
              </w:rPr>
            </w:pPr>
          </w:p>
          <w:p w14:paraId="1C47989D" w14:textId="77777777" w:rsidR="00805D0A" w:rsidRDefault="00805D0A" w:rsidP="00317F85">
            <w:pPr>
              <w:rPr>
                <w:sz w:val="22"/>
                <w:szCs w:val="22"/>
              </w:rPr>
            </w:pPr>
          </w:p>
          <w:p w14:paraId="72F389AE" w14:textId="77777777" w:rsidR="00805D0A" w:rsidRPr="003B3E6E" w:rsidRDefault="00805D0A" w:rsidP="00317F85">
            <w:pPr>
              <w:rPr>
                <w:sz w:val="22"/>
                <w:szCs w:val="22"/>
              </w:rPr>
            </w:pPr>
          </w:p>
        </w:tc>
        <w:tc>
          <w:tcPr>
            <w:tcW w:w="4803" w:type="dxa"/>
          </w:tcPr>
          <w:p w14:paraId="03F5CFA7" w14:textId="77777777" w:rsidR="00805D0A" w:rsidRPr="003B3E6E" w:rsidRDefault="00805D0A" w:rsidP="00317F85">
            <w:pPr>
              <w:ind w:left="615"/>
              <w:rPr>
                <w:sz w:val="22"/>
                <w:szCs w:val="22"/>
                <w:lang w:val="fr-CH" w:eastAsia="ja-JP"/>
              </w:rPr>
            </w:pPr>
          </w:p>
        </w:tc>
      </w:tr>
    </w:tbl>
    <w:bookmarkEnd w:id="13"/>
    <w:p w14:paraId="1C0D98D4"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lastRenderedPageBreak/>
        <w:t>Montenegro</w:t>
      </w:r>
    </w:p>
    <w:p w14:paraId="50ACBF2D"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2791EEAC" w14:textId="77777777" w:rsidTr="00317F85">
        <w:trPr>
          <w:trHeight w:val="956"/>
        </w:trPr>
        <w:tc>
          <w:tcPr>
            <w:tcW w:w="4944" w:type="dxa"/>
          </w:tcPr>
          <w:p w14:paraId="0E2F0A1A" w14:textId="77777777" w:rsidR="00805D0A" w:rsidRPr="003B3E6E" w:rsidRDefault="00805D0A" w:rsidP="00317F85">
            <w:pPr>
              <w:rPr>
                <w:sz w:val="22"/>
                <w:szCs w:val="22"/>
              </w:rPr>
            </w:pPr>
            <w:r w:rsidRPr="003B3E6E">
              <w:rPr>
                <w:sz w:val="22"/>
                <w:szCs w:val="22"/>
              </w:rPr>
              <w:t>Borko Bajić</w:t>
            </w:r>
          </w:p>
          <w:p w14:paraId="3DA33860" w14:textId="77777777" w:rsidR="00805D0A" w:rsidRPr="003B3E6E" w:rsidRDefault="00805D0A" w:rsidP="00317F85">
            <w:pPr>
              <w:rPr>
                <w:sz w:val="22"/>
                <w:szCs w:val="22"/>
                <w:lang w:eastAsia="ko-KR"/>
              </w:rPr>
            </w:pPr>
            <w:r w:rsidRPr="003B3E6E">
              <w:rPr>
                <w:sz w:val="22"/>
                <w:szCs w:val="22"/>
                <w:lang w:eastAsia="ko-KR"/>
              </w:rPr>
              <w:t>EHTF member</w:t>
            </w:r>
          </w:p>
          <w:p w14:paraId="39B685CE" w14:textId="77777777" w:rsidR="00805D0A" w:rsidRPr="003B3E6E" w:rsidRDefault="00805D0A" w:rsidP="00317F85">
            <w:pPr>
              <w:rPr>
                <w:sz w:val="22"/>
                <w:szCs w:val="22"/>
                <w:lang w:eastAsia="ko-KR"/>
              </w:rPr>
            </w:pPr>
            <w:r w:rsidRPr="003B3E6E">
              <w:rPr>
                <w:sz w:val="22"/>
                <w:szCs w:val="22"/>
                <w:lang w:eastAsia="ko-KR"/>
              </w:rPr>
              <w:t>Institute for Public Health for Montenegro</w:t>
            </w:r>
          </w:p>
          <w:p w14:paraId="2A37FBE4" w14:textId="77777777" w:rsidR="00805D0A" w:rsidRPr="003B3E6E" w:rsidRDefault="00805D0A" w:rsidP="00317F85">
            <w:pPr>
              <w:rPr>
                <w:sz w:val="22"/>
                <w:szCs w:val="22"/>
                <w:lang w:eastAsia="ko-KR"/>
              </w:rPr>
            </w:pPr>
            <w:r w:rsidRPr="003B3E6E">
              <w:rPr>
                <w:sz w:val="22"/>
                <w:szCs w:val="22"/>
                <w:lang w:eastAsia="ko-KR"/>
              </w:rPr>
              <w:t>Podgorica</w:t>
            </w:r>
          </w:p>
          <w:p w14:paraId="40C71B51" w14:textId="77777777" w:rsidR="00805D0A" w:rsidRPr="003B3E6E" w:rsidRDefault="00805D0A" w:rsidP="00317F85">
            <w:pPr>
              <w:rPr>
                <w:sz w:val="22"/>
                <w:szCs w:val="22"/>
                <w:lang w:eastAsia="ko-KR"/>
              </w:rPr>
            </w:pPr>
          </w:p>
        </w:tc>
        <w:tc>
          <w:tcPr>
            <w:tcW w:w="4803" w:type="dxa"/>
          </w:tcPr>
          <w:p w14:paraId="316FC2D3" w14:textId="77777777" w:rsidR="00805D0A" w:rsidRPr="003B3E6E" w:rsidRDefault="00805D0A" w:rsidP="00317F85">
            <w:pPr>
              <w:ind w:left="615"/>
              <w:rPr>
                <w:sz w:val="22"/>
                <w:szCs w:val="22"/>
                <w:lang w:val="fr-CH" w:eastAsia="ja-JP"/>
              </w:rPr>
            </w:pPr>
            <w:r w:rsidRPr="003B3E6E">
              <w:rPr>
                <w:sz w:val="22"/>
                <w:szCs w:val="22"/>
                <w:lang w:val="fr-CH" w:eastAsia="ja-JP"/>
              </w:rPr>
              <w:t xml:space="preserve">E-mail: </w:t>
            </w:r>
            <w:r w:rsidRPr="003B3E6E">
              <w:rPr>
                <w:sz w:val="22"/>
                <w:szCs w:val="22"/>
                <w:u w:val="single"/>
                <w:lang w:val="fr-CH" w:eastAsia="ko-KR"/>
              </w:rPr>
              <w:t>borko081@yahoo.com</w:t>
            </w:r>
          </w:p>
        </w:tc>
      </w:tr>
    </w:tbl>
    <w:p w14:paraId="247E040B"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Netherlands</w:t>
      </w:r>
    </w:p>
    <w:p w14:paraId="116DDF62"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5B7FAFD3" w14:textId="77777777" w:rsidTr="00317F85">
        <w:trPr>
          <w:trHeight w:val="956"/>
        </w:trPr>
        <w:tc>
          <w:tcPr>
            <w:tcW w:w="4944" w:type="dxa"/>
          </w:tcPr>
          <w:p w14:paraId="3F1F6DB8" w14:textId="77777777" w:rsidR="00805D0A" w:rsidRPr="003B3E6E" w:rsidRDefault="00805D0A" w:rsidP="00317F85">
            <w:pPr>
              <w:rPr>
                <w:sz w:val="22"/>
                <w:szCs w:val="22"/>
                <w:lang w:eastAsia="ko-KR"/>
              </w:rPr>
            </w:pPr>
            <w:r w:rsidRPr="003B3E6E">
              <w:rPr>
                <w:sz w:val="22"/>
                <w:szCs w:val="22"/>
                <w:lang w:eastAsia="ko-KR"/>
              </w:rPr>
              <w:t>Lennart Trouborst</w:t>
            </w:r>
          </w:p>
          <w:p w14:paraId="33C111BF" w14:textId="77777777" w:rsidR="00805D0A" w:rsidRPr="003B3E6E" w:rsidRDefault="00805D0A" w:rsidP="00317F85">
            <w:pPr>
              <w:rPr>
                <w:sz w:val="22"/>
                <w:szCs w:val="22"/>
                <w:lang w:eastAsia="ko-KR"/>
              </w:rPr>
            </w:pPr>
            <w:r w:rsidRPr="003B3E6E">
              <w:rPr>
                <w:sz w:val="22"/>
                <w:szCs w:val="22"/>
                <w:lang w:eastAsia="ko-KR"/>
              </w:rPr>
              <w:t>Policy Advisor</w:t>
            </w:r>
          </w:p>
          <w:p w14:paraId="10D2A76E" w14:textId="77777777" w:rsidR="00805D0A" w:rsidRPr="003B3E6E" w:rsidRDefault="00805D0A" w:rsidP="00317F85">
            <w:pPr>
              <w:rPr>
                <w:sz w:val="22"/>
                <w:szCs w:val="22"/>
                <w:lang w:eastAsia="ko-KR"/>
              </w:rPr>
            </w:pPr>
            <w:r w:rsidRPr="003B3E6E">
              <w:rPr>
                <w:sz w:val="22"/>
                <w:szCs w:val="22"/>
                <w:lang w:eastAsia="ko-KR"/>
              </w:rPr>
              <w:t>Ministry of Infrastructure and Water Management</w:t>
            </w:r>
          </w:p>
          <w:p w14:paraId="7C6DCEAB" w14:textId="77777777" w:rsidR="00805D0A" w:rsidRPr="003B3E6E" w:rsidRDefault="00805D0A" w:rsidP="00317F85">
            <w:pPr>
              <w:rPr>
                <w:sz w:val="22"/>
                <w:szCs w:val="22"/>
                <w:lang w:eastAsia="ko-KR"/>
              </w:rPr>
            </w:pPr>
            <w:r w:rsidRPr="003B3E6E">
              <w:rPr>
                <w:sz w:val="22"/>
                <w:szCs w:val="22"/>
                <w:lang w:eastAsia="ko-KR"/>
              </w:rPr>
              <w:t>The Hague</w:t>
            </w:r>
          </w:p>
          <w:p w14:paraId="1B9E80AB" w14:textId="77777777" w:rsidR="00805D0A" w:rsidRPr="003B3E6E" w:rsidRDefault="00805D0A" w:rsidP="00317F85">
            <w:pPr>
              <w:rPr>
                <w:sz w:val="22"/>
                <w:szCs w:val="22"/>
                <w:lang w:eastAsia="ko-KR"/>
              </w:rPr>
            </w:pPr>
          </w:p>
        </w:tc>
        <w:tc>
          <w:tcPr>
            <w:tcW w:w="4803" w:type="dxa"/>
          </w:tcPr>
          <w:p w14:paraId="2ABACE0E" w14:textId="77777777" w:rsidR="00805D0A" w:rsidRPr="003B3E6E" w:rsidRDefault="00805D0A" w:rsidP="00317F85">
            <w:pPr>
              <w:ind w:left="615"/>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lennart.trouborst@minienw.nl</w:t>
            </w:r>
          </w:p>
        </w:tc>
      </w:tr>
      <w:tr w:rsidR="00805D0A" w:rsidRPr="002F6FE0" w14:paraId="7C69829B" w14:textId="77777777" w:rsidTr="00317F85">
        <w:trPr>
          <w:trHeight w:val="956"/>
        </w:trPr>
        <w:tc>
          <w:tcPr>
            <w:tcW w:w="4944" w:type="dxa"/>
          </w:tcPr>
          <w:p w14:paraId="4C890918" w14:textId="77777777" w:rsidR="00805D0A" w:rsidRPr="003B3E6E" w:rsidRDefault="00805D0A" w:rsidP="00317F85">
            <w:pPr>
              <w:rPr>
                <w:sz w:val="22"/>
                <w:szCs w:val="22"/>
                <w:lang w:eastAsia="ko-KR"/>
              </w:rPr>
            </w:pPr>
            <w:r w:rsidRPr="003B3E6E">
              <w:rPr>
                <w:sz w:val="22"/>
                <w:szCs w:val="22"/>
                <w:lang w:eastAsia="ko-KR"/>
              </w:rPr>
              <w:t>Esther Putman</w:t>
            </w:r>
          </w:p>
          <w:p w14:paraId="402EB696" w14:textId="77777777" w:rsidR="00805D0A" w:rsidRPr="003B3E6E" w:rsidRDefault="00805D0A" w:rsidP="00317F85">
            <w:pPr>
              <w:rPr>
                <w:sz w:val="22"/>
                <w:szCs w:val="22"/>
                <w:lang w:eastAsia="ko-KR"/>
              </w:rPr>
            </w:pPr>
            <w:r w:rsidRPr="003B3E6E">
              <w:rPr>
                <w:sz w:val="22"/>
                <w:szCs w:val="22"/>
                <w:lang w:eastAsia="ko-KR"/>
              </w:rPr>
              <w:t>Policy Advisor</w:t>
            </w:r>
          </w:p>
          <w:p w14:paraId="5B1F5C4D" w14:textId="77777777" w:rsidR="00805D0A" w:rsidRPr="003B3E6E" w:rsidRDefault="00805D0A" w:rsidP="00317F85">
            <w:pPr>
              <w:rPr>
                <w:sz w:val="22"/>
                <w:szCs w:val="22"/>
                <w:lang w:eastAsia="ko-KR"/>
              </w:rPr>
            </w:pPr>
            <w:r w:rsidRPr="003B3E6E">
              <w:rPr>
                <w:sz w:val="22"/>
                <w:szCs w:val="22"/>
                <w:lang w:eastAsia="ko-KR"/>
              </w:rPr>
              <w:t>Ministry of Health</w:t>
            </w:r>
          </w:p>
          <w:p w14:paraId="5D24DE92" w14:textId="77777777" w:rsidR="00805D0A" w:rsidRPr="003B3E6E" w:rsidRDefault="00805D0A" w:rsidP="00317F85">
            <w:pPr>
              <w:rPr>
                <w:sz w:val="22"/>
                <w:szCs w:val="22"/>
                <w:lang w:eastAsia="ko-KR"/>
              </w:rPr>
            </w:pPr>
            <w:r w:rsidRPr="003B3E6E">
              <w:rPr>
                <w:sz w:val="22"/>
                <w:szCs w:val="22"/>
                <w:lang w:eastAsia="ko-KR"/>
              </w:rPr>
              <w:t>The Hague</w:t>
            </w:r>
          </w:p>
          <w:p w14:paraId="6A7B76C1" w14:textId="77777777" w:rsidR="00805D0A" w:rsidRPr="003B3E6E" w:rsidRDefault="00805D0A" w:rsidP="00317F85">
            <w:pPr>
              <w:rPr>
                <w:sz w:val="22"/>
                <w:szCs w:val="22"/>
                <w:lang w:eastAsia="ko-KR"/>
              </w:rPr>
            </w:pPr>
          </w:p>
        </w:tc>
        <w:tc>
          <w:tcPr>
            <w:tcW w:w="4803" w:type="dxa"/>
          </w:tcPr>
          <w:p w14:paraId="1D87C3A6" w14:textId="77777777" w:rsidR="00805D0A" w:rsidRPr="003B3E6E" w:rsidRDefault="00805D0A" w:rsidP="00317F85">
            <w:pPr>
              <w:ind w:left="615"/>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E.putman@minvws.nl</w:t>
            </w:r>
          </w:p>
        </w:tc>
      </w:tr>
      <w:tr w:rsidR="00805D0A" w:rsidRPr="002F6FE0" w14:paraId="46A34CBA" w14:textId="77777777" w:rsidTr="00317F85">
        <w:trPr>
          <w:trHeight w:val="956"/>
        </w:trPr>
        <w:tc>
          <w:tcPr>
            <w:tcW w:w="4944" w:type="dxa"/>
          </w:tcPr>
          <w:p w14:paraId="76C46333" w14:textId="77777777" w:rsidR="00805D0A" w:rsidRPr="003B3E6E" w:rsidRDefault="00805D0A" w:rsidP="00317F85">
            <w:pPr>
              <w:rPr>
                <w:sz w:val="22"/>
                <w:szCs w:val="22"/>
                <w:lang w:eastAsia="ko-KR"/>
              </w:rPr>
            </w:pPr>
            <w:r w:rsidRPr="003B3E6E">
              <w:rPr>
                <w:sz w:val="22"/>
                <w:szCs w:val="22"/>
                <w:lang w:eastAsia="ko-KR"/>
              </w:rPr>
              <w:t xml:space="preserve">Lies van den Eijnden </w:t>
            </w:r>
          </w:p>
          <w:p w14:paraId="671E9522" w14:textId="77777777" w:rsidR="00805D0A" w:rsidRPr="003B3E6E" w:rsidRDefault="00805D0A" w:rsidP="00317F85">
            <w:pPr>
              <w:rPr>
                <w:sz w:val="22"/>
                <w:szCs w:val="22"/>
                <w:lang w:eastAsia="ko-KR"/>
              </w:rPr>
            </w:pPr>
            <w:r w:rsidRPr="003B3E6E">
              <w:rPr>
                <w:sz w:val="22"/>
                <w:szCs w:val="22"/>
                <w:lang w:eastAsia="ko-KR"/>
              </w:rPr>
              <w:t>International Policy Coordinator Sustainable Mobility</w:t>
            </w:r>
          </w:p>
          <w:p w14:paraId="1B4C3210" w14:textId="77777777" w:rsidR="00805D0A" w:rsidRPr="003B3E6E" w:rsidRDefault="00805D0A" w:rsidP="00317F85">
            <w:pPr>
              <w:rPr>
                <w:sz w:val="22"/>
                <w:szCs w:val="22"/>
                <w:lang w:eastAsia="ko-KR"/>
              </w:rPr>
            </w:pPr>
            <w:r w:rsidRPr="003B3E6E">
              <w:rPr>
                <w:sz w:val="22"/>
                <w:szCs w:val="22"/>
                <w:lang w:eastAsia="ko-KR"/>
              </w:rPr>
              <w:t>Ministry of Infrastructure and Watermanagement</w:t>
            </w:r>
          </w:p>
          <w:p w14:paraId="55295B30" w14:textId="77777777" w:rsidR="00805D0A" w:rsidRPr="003B3E6E" w:rsidRDefault="00805D0A" w:rsidP="00317F85">
            <w:pPr>
              <w:rPr>
                <w:sz w:val="22"/>
                <w:szCs w:val="22"/>
                <w:lang w:eastAsia="ko-KR"/>
              </w:rPr>
            </w:pPr>
            <w:r w:rsidRPr="003B3E6E">
              <w:rPr>
                <w:sz w:val="22"/>
                <w:szCs w:val="22"/>
                <w:lang w:eastAsia="ko-KR"/>
              </w:rPr>
              <w:t>The Hague</w:t>
            </w:r>
          </w:p>
          <w:p w14:paraId="2E9C364D" w14:textId="77777777" w:rsidR="00805D0A" w:rsidRPr="003B3E6E" w:rsidRDefault="00805D0A" w:rsidP="00317F85">
            <w:pPr>
              <w:rPr>
                <w:sz w:val="22"/>
                <w:szCs w:val="22"/>
                <w:lang w:eastAsia="ko-KR"/>
              </w:rPr>
            </w:pPr>
          </w:p>
        </w:tc>
        <w:tc>
          <w:tcPr>
            <w:tcW w:w="4803" w:type="dxa"/>
          </w:tcPr>
          <w:p w14:paraId="39DBF719" w14:textId="77777777" w:rsidR="00805D0A" w:rsidRPr="003B3E6E" w:rsidRDefault="00805D0A" w:rsidP="00317F85">
            <w:pPr>
              <w:ind w:left="615"/>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lies.vanden.eijnden@minienw.nl</w:t>
            </w:r>
          </w:p>
        </w:tc>
      </w:tr>
    </w:tbl>
    <w:p w14:paraId="01C362D3" w14:textId="77777777" w:rsidR="00805D0A" w:rsidRPr="003B3E6E" w:rsidRDefault="00805D0A" w:rsidP="00805D0A">
      <w:pPr>
        <w:tabs>
          <w:tab w:val="left" w:pos="5660"/>
        </w:tabs>
        <w:rPr>
          <w:rFonts w:ascii="Arial" w:hAnsi="Arial" w:cs="Arial"/>
          <w:b/>
          <w:sz w:val="22"/>
          <w:szCs w:val="22"/>
          <w:lang w:val="de-CH"/>
        </w:rPr>
      </w:pPr>
      <w:r w:rsidRPr="003B3E6E">
        <w:rPr>
          <w:rFonts w:ascii="Arial" w:hAnsi="Arial" w:cs="Arial"/>
          <w:b/>
          <w:sz w:val="22"/>
          <w:szCs w:val="22"/>
          <w:lang w:val="de-CH"/>
        </w:rPr>
        <w:t>North Macedonia</w:t>
      </w:r>
    </w:p>
    <w:p w14:paraId="3FB2F7AB" w14:textId="77777777" w:rsidR="00805D0A" w:rsidRPr="003B3E6E" w:rsidRDefault="00805D0A" w:rsidP="00805D0A">
      <w:pPr>
        <w:tabs>
          <w:tab w:val="left" w:pos="5660"/>
        </w:tabs>
        <w:rPr>
          <w:rFonts w:ascii="Arial" w:hAnsi="Arial" w:cs="Arial"/>
          <w:b/>
          <w:sz w:val="22"/>
          <w:szCs w:val="22"/>
          <w:lang w:val="de-CH"/>
        </w:rPr>
      </w:pPr>
    </w:p>
    <w:tbl>
      <w:tblPr>
        <w:tblW w:w="9747" w:type="dxa"/>
        <w:tblLook w:val="04A0" w:firstRow="1" w:lastRow="0" w:firstColumn="1" w:lastColumn="0" w:noHBand="0" w:noVBand="1"/>
      </w:tblPr>
      <w:tblGrid>
        <w:gridCol w:w="4944"/>
        <w:gridCol w:w="4803"/>
      </w:tblGrid>
      <w:tr w:rsidR="00805D0A" w:rsidRPr="003B3E6E" w14:paraId="4D0AC976" w14:textId="77777777" w:rsidTr="00317F85">
        <w:trPr>
          <w:trHeight w:val="374"/>
        </w:trPr>
        <w:tc>
          <w:tcPr>
            <w:tcW w:w="4944" w:type="dxa"/>
          </w:tcPr>
          <w:p w14:paraId="4FD42BBF" w14:textId="77777777" w:rsidR="00805D0A" w:rsidRPr="003B3E6E" w:rsidRDefault="00805D0A" w:rsidP="00317F85">
            <w:pPr>
              <w:rPr>
                <w:sz w:val="22"/>
                <w:szCs w:val="22"/>
                <w:lang w:eastAsia="ko-KR"/>
              </w:rPr>
            </w:pPr>
            <w:r w:rsidRPr="003B3E6E">
              <w:rPr>
                <w:sz w:val="22"/>
                <w:szCs w:val="22"/>
                <w:lang w:eastAsia="ko-KR"/>
              </w:rPr>
              <w:t>Mihail Kochubovski</w:t>
            </w:r>
          </w:p>
          <w:p w14:paraId="199F19F4" w14:textId="77777777" w:rsidR="00805D0A" w:rsidRPr="003B3E6E" w:rsidRDefault="00805D0A" w:rsidP="00317F85">
            <w:pPr>
              <w:rPr>
                <w:sz w:val="22"/>
                <w:szCs w:val="22"/>
                <w:lang w:eastAsia="ko-KR"/>
              </w:rPr>
            </w:pPr>
            <w:r w:rsidRPr="003B3E6E">
              <w:rPr>
                <w:sz w:val="22"/>
                <w:szCs w:val="22"/>
                <w:lang w:eastAsia="ko-KR"/>
              </w:rPr>
              <w:t>Head of Sector of Environmental Health</w:t>
            </w:r>
          </w:p>
          <w:p w14:paraId="07B357C5" w14:textId="77777777" w:rsidR="00805D0A" w:rsidRPr="003B3E6E" w:rsidRDefault="00805D0A" w:rsidP="00317F85">
            <w:pPr>
              <w:rPr>
                <w:sz w:val="22"/>
                <w:szCs w:val="22"/>
                <w:lang w:eastAsia="ko-KR"/>
              </w:rPr>
            </w:pPr>
            <w:r w:rsidRPr="003B3E6E">
              <w:rPr>
                <w:sz w:val="22"/>
                <w:szCs w:val="22"/>
                <w:lang w:eastAsia="ko-KR"/>
              </w:rPr>
              <w:t xml:space="preserve">Institute of Public Health </w:t>
            </w:r>
          </w:p>
          <w:p w14:paraId="063AE7E7" w14:textId="77777777" w:rsidR="00805D0A" w:rsidRPr="003B3E6E" w:rsidRDefault="00805D0A" w:rsidP="00317F85">
            <w:pPr>
              <w:rPr>
                <w:sz w:val="22"/>
                <w:szCs w:val="22"/>
                <w:lang w:eastAsia="ko-KR"/>
              </w:rPr>
            </w:pPr>
            <w:r w:rsidRPr="003B3E6E">
              <w:rPr>
                <w:sz w:val="22"/>
                <w:szCs w:val="22"/>
                <w:lang w:eastAsia="ko-KR"/>
              </w:rPr>
              <w:t>Skopje</w:t>
            </w:r>
          </w:p>
          <w:p w14:paraId="1CDF3966" w14:textId="77777777" w:rsidR="00805D0A" w:rsidRPr="003B3E6E" w:rsidRDefault="00805D0A" w:rsidP="00317F85">
            <w:pPr>
              <w:rPr>
                <w:sz w:val="22"/>
                <w:szCs w:val="22"/>
                <w:lang w:eastAsia="ko-KR"/>
              </w:rPr>
            </w:pPr>
          </w:p>
        </w:tc>
        <w:tc>
          <w:tcPr>
            <w:tcW w:w="4803" w:type="dxa"/>
          </w:tcPr>
          <w:p w14:paraId="3AA9C589" w14:textId="77777777" w:rsidR="00805D0A" w:rsidRPr="003B3E6E" w:rsidRDefault="00805D0A" w:rsidP="00317F85">
            <w:pPr>
              <w:ind w:left="599"/>
              <w:rPr>
                <w:sz w:val="22"/>
                <w:szCs w:val="22"/>
                <w:lang w:val="de-DE" w:eastAsia="ko-KR"/>
              </w:rPr>
            </w:pPr>
            <w:r w:rsidRPr="003B3E6E">
              <w:rPr>
                <w:sz w:val="22"/>
                <w:szCs w:val="22"/>
                <w:lang w:val="fr-CH" w:eastAsia="ja-JP"/>
              </w:rPr>
              <w:t xml:space="preserve">E-mail: </w:t>
            </w:r>
            <w:r w:rsidRPr="003B3E6E">
              <w:rPr>
                <w:sz w:val="22"/>
                <w:szCs w:val="22"/>
                <w:u w:val="single"/>
                <w:lang w:val="fr-CH" w:eastAsia="ja-JP"/>
              </w:rPr>
              <w:t>kocubov58@gmail.com</w:t>
            </w:r>
          </w:p>
          <w:p w14:paraId="1E0BFD8D" w14:textId="77777777" w:rsidR="00805D0A" w:rsidRPr="003B3E6E" w:rsidRDefault="00805D0A" w:rsidP="00317F85">
            <w:pPr>
              <w:ind w:left="599"/>
              <w:rPr>
                <w:sz w:val="22"/>
                <w:szCs w:val="22"/>
                <w:lang w:val="fr-CH" w:eastAsia="ja-JP"/>
              </w:rPr>
            </w:pPr>
          </w:p>
        </w:tc>
      </w:tr>
    </w:tbl>
    <w:p w14:paraId="31DF9965" w14:textId="77777777" w:rsidR="00805D0A" w:rsidRPr="003B3E6E" w:rsidRDefault="00805D0A" w:rsidP="00805D0A">
      <w:pPr>
        <w:keepNext/>
        <w:tabs>
          <w:tab w:val="left" w:pos="5660"/>
        </w:tabs>
        <w:rPr>
          <w:rFonts w:ascii="Arial" w:hAnsi="Arial" w:cs="Arial"/>
          <w:b/>
          <w:sz w:val="22"/>
          <w:szCs w:val="22"/>
          <w:lang w:val="de-CH"/>
        </w:rPr>
      </w:pPr>
      <w:r w:rsidRPr="003B3E6E">
        <w:rPr>
          <w:rFonts w:ascii="Arial" w:hAnsi="Arial" w:cs="Arial"/>
          <w:b/>
          <w:sz w:val="22"/>
          <w:szCs w:val="22"/>
          <w:lang w:val="de-CH"/>
        </w:rPr>
        <w:t>Norway</w:t>
      </w:r>
    </w:p>
    <w:p w14:paraId="6A0C9640" w14:textId="77777777" w:rsidR="00805D0A" w:rsidRPr="003B3E6E" w:rsidRDefault="00805D0A" w:rsidP="00805D0A">
      <w:pPr>
        <w:keepNext/>
        <w:tabs>
          <w:tab w:val="left" w:pos="5660"/>
        </w:tabs>
        <w:rPr>
          <w:rFonts w:ascii="Arial" w:hAnsi="Arial" w:cs="Arial"/>
          <w:b/>
          <w:sz w:val="22"/>
          <w:szCs w:val="22"/>
          <w:lang w:val="de-CH"/>
        </w:rPr>
      </w:pPr>
    </w:p>
    <w:tbl>
      <w:tblPr>
        <w:tblW w:w="9747" w:type="dxa"/>
        <w:tblLook w:val="04A0" w:firstRow="1" w:lastRow="0" w:firstColumn="1" w:lastColumn="0" w:noHBand="0" w:noVBand="1"/>
      </w:tblPr>
      <w:tblGrid>
        <w:gridCol w:w="4944"/>
        <w:gridCol w:w="4803"/>
      </w:tblGrid>
      <w:tr w:rsidR="00805D0A" w:rsidRPr="002F6FE0" w14:paraId="72BCA3B7" w14:textId="77777777" w:rsidTr="00317F85">
        <w:trPr>
          <w:trHeight w:val="374"/>
        </w:trPr>
        <w:tc>
          <w:tcPr>
            <w:tcW w:w="4944" w:type="dxa"/>
          </w:tcPr>
          <w:p w14:paraId="7FECF7ED" w14:textId="77777777" w:rsidR="00805D0A" w:rsidRPr="003B3E6E" w:rsidRDefault="00805D0A" w:rsidP="00317F85">
            <w:pPr>
              <w:rPr>
                <w:sz w:val="22"/>
                <w:szCs w:val="22"/>
                <w:lang w:eastAsia="ko-KR"/>
              </w:rPr>
            </w:pPr>
            <w:r w:rsidRPr="003B3E6E">
              <w:rPr>
                <w:sz w:val="22"/>
                <w:szCs w:val="22"/>
                <w:lang w:eastAsia="ko-KR"/>
              </w:rPr>
              <w:t>Vigdis Rønning</w:t>
            </w:r>
          </w:p>
          <w:p w14:paraId="40F047C4" w14:textId="77777777" w:rsidR="00805D0A" w:rsidRPr="003B3E6E" w:rsidRDefault="00805D0A" w:rsidP="00317F85">
            <w:pPr>
              <w:rPr>
                <w:sz w:val="22"/>
                <w:szCs w:val="22"/>
                <w:lang w:eastAsia="ko-KR"/>
              </w:rPr>
            </w:pPr>
            <w:r w:rsidRPr="003B3E6E">
              <w:rPr>
                <w:sz w:val="22"/>
                <w:szCs w:val="22"/>
                <w:lang w:eastAsia="ko-KR"/>
              </w:rPr>
              <w:t>Specialist Director</w:t>
            </w:r>
          </w:p>
          <w:p w14:paraId="5CFE1007" w14:textId="77777777" w:rsidR="00805D0A" w:rsidRPr="003B3E6E" w:rsidRDefault="00805D0A" w:rsidP="00317F85">
            <w:pPr>
              <w:rPr>
                <w:sz w:val="22"/>
                <w:szCs w:val="22"/>
                <w:lang w:eastAsia="ko-KR"/>
              </w:rPr>
            </w:pPr>
            <w:r w:rsidRPr="003B3E6E">
              <w:rPr>
                <w:sz w:val="22"/>
                <w:szCs w:val="22"/>
                <w:lang w:eastAsia="ko-KR"/>
              </w:rPr>
              <w:t>Ministry of Health and Care Services</w:t>
            </w:r>
          </w:p>
          <w:p w14:paraId="19B9D6FA" w14:textId="77777777" w:rsidR="00805D0A" w:rsidRPr="003B3E6E" w:rsidRDefault="00805D0A" w:rsidP="00317F85">
            <w:pPr>
              <w:rPr>
                <w:sz w:val="22"/>
                <w:szCs w:val="22"/>
                <w:lang w:eastAsia="ko-KR"/>
              </w:rPr>
            </w:pPr>
            <w:r w:rsidRPr="003B3E6E">
              <w:rPr>
                <w:sz w:val="22"/>
                <w:szCs w:val="22"/>
                <w:lang w:eastAsia="ko-KR"/>
              </w:rPr>
              <w:t>Oslo</w:t>
            </w:r>
          </w:p>
          <w:p w14:paraId="09790705" w14:textId="77777777" w:rsidR="00805D0A" w:rsidRPr="003B3E6E" w:rsidRDefault="00805D0A" w:rsidP="00317F85">
            <w:pPr>
              <w:rPr>
                <w:sz w:val="22"/>
                <w:szCs w:val="22"/>
                <w:lang w:eastAsia="ko-KR"/>
              </w:rPr>
            </w:pPr>
          </w:p>
        </w:tc>
        <w:tc>
          <w:tcPr>
            <w:tcW w:w="4803" w:type="dxa"/>
          </w:tcPr>
          <w:p w14:paraId="030F0843" w14:textId="77777777" w:rsidR="00805D0A" w:rsidRPr="003B3E6E" w:rsidRDefault="00805D0A" w:rsidP="00317F85">
            <w:pPr>
              <w:ind w:left="599"/>
              <w:rPr>
                <w:sz w:val="22"/>
                <w:szCs w:val="22"/>
                <w:u w:val="single"/>
                <w:lang w:val="fr-CH" w:eastAsia="ja-JP"/>
              </w:rPr>
            </w:pPr>
            <w:r w:rsidRPr="003B3E6E">
              <w:rPr>
                <w:sz w:val="22"/>
                <w:szCs w:val="22"/>
                <w:lang w:val="fr-CH" w:eastAsia="ja-JP"/>
              </w:rPr>
              <w:t>E-mail:</w:t>
            </w:r>
            <w:r w:rsidRPr="003B3E6E">
              <w:rPr>
                <w:lang w:val="de-DE"/>
              </w:rPr>
              <w:t xml:space="preserve"> </w:t>
            </w:r>
            <w:r w:rsidRPr="003B3E6E">
              <w:rPr>
                <w:sz w:val="22"/>
                <w:szCs w:val="22"/>
                <w:u w:val="single"/>
                <w:lang w:val="fr-CH" w:eastAsia="ja-JP"/>
              </w:rPr>
              <w:t>vr@hod.dep.no</w:t>
            </w:r>
          </w:p>
        </w:tc>
      </w:tr>
    </w:tbl>
    <w:p w14:paraId="49E19839" w14:textId="77777777" w:rsidR="00805D0A" w:rsidRPr="003B3E6E" w:rsidRDefault="00805D0A" w:rsidP="00805D0A">
      <w:pPr>
        <w:tabs>
          <w:tab w:val="left" w:pos="5660"/>
        </w:tabs>
        <w:rPr>
          <w:rFonts w:ascii="Arial" w:hAnsi="Arial" w:cs="Arial"/>
          <w:b/>
          <w:sz w:val="22"/>
          <w:szCs w:val="22"/>
          <w:lang w:val="de-CH"/>
        </w:rPr>
      </w:pPr>
      <w:r w:rsidRPr="003B3E6E">
        <w:rPr>
          <w:rFonts w:ascii="Arial" w:hAnsi="Arial" w:cs="Arial"/>
          <w:b/>
          <w:sz w:val="22"/>
          <w:szCs w:val="22"/>
          <w:lang w:val="de-CH"/>
        </w:rPr>
        <w:t>Portugal</w:t>
      </w:r>
    </w:p>
    <w:p w14:paraId="6E998D1C" w14:textId="77777777" w:rsidR="00805D0A" w:rsidRPr="003B3E6E" w:rsidRDefault="00805D0A" w:rsidP="00805D0A">
      <w:pPr>
        <w:tabs>
          <w:tab w:val="left" w:pos="5660"/>
        </w:tabs>
        <w:rPr>
          <w:rFonts w:ascii="Arial" w:hAnsi="Arial" w:cs="Arial"/>
          <w:b/>
          <w:sz w:val="22"/>
          <w:szCs w:val="22"/>
          <w:lang w:val="de-CH"/>
        </w:rPr>
      </w:pPr>
    </w:p>
    <w:tbl>
      <w:tblPr>
        <w:tblW w:w="9747" w:type="dxa"/>
        <w:tblLook w:val="04A0" w:firstRow="1" w:lastRow="0" w:firstColumn="1" w:lastColumn="0" w:noHBand="0" w:noVBand="1"/>
      </w:tblPr>
      <w:tblGrid>
        <w:gridCol w:w="4944"/>
        <w:gridCol w:w="4803"/>
      </w:tblGrid>
      <w:tr w:rsidR="00805D0A" w:rsidRPr="002F6FE0" w14:paraId="61F3BE52" w14:textId="77777777" w:rsidTr="00317F85">
        <w:trPr>
          <w:trHeight w:val="374"/>
        </w:trPr>
        <w:tc>
          <w:tcPr>
            <w:tcW w:w="4944" w:type="dxa"/>
          </w:tcPr>
          <w:p w14:paraId="13C7532D" w14:textId="77777777" w:rsidR="00805D0A" w:rsidRPr="003B3E6E" w:rsidRDefault="00805D0A" w:rsidP="00317F85">
            <w:pPr>
              <w:rPr>
                <w:sz w:val="22"/>
                <w:szCs w:val="22"/>
                <w:lang w:eastAsia="ko-KR"/>
              </w:rPr>
            </w:pPr>
            <w:r w:rsidRPr="003B3E6E">
              <w:rPr>
                <w:sz w:val="22"/>
                <w:szCs w:val="22"/>
                <w:lang w:eastAsia="ko-KR"/>
              </w:rPr>
              <w:t>Paulo Diegues</w:t>
            </w:r>
          </w:p>
          <w:p w14:paraId="60CE9D51" w14:textId="77777777" w:rsidR="00805D0A" w:rsidRPr="003B3E6E" w:rsidRDefault="00805D0A" w:rsidP="00317F85">
            <w:pPr>
              <w:rPr>
                <w:sz w:val="22"/>
                <w:szCs w:val="22"/>
                <w:lang w:eastAsia="ko-KR"/>
              </w:rPr>
            </w:pPr>
            <w:r w:rsidRPr="003B3E6E">
              <w:rPr>
                <w:sz w:val="22"/>
                <w:szCs w:val="22"/>
                <w:lang w:eastAsia="ko-KR"/>
              </w:rPr>
              <w:t>Chefe de Divisão de Saúde Ambiental e Ocupacional</w:t>
            </w:r>
          </w:p>
          <w:p w14:paraId="71762090" w14:textId="77777777" w:rsidR="00805D0A" w:rsidRPr="003B3E6E" w:rsidRDefault="00805D0A" w:rsidP="00317F85">
            <w:pPr>
              <w:rPr>
                <w:sz w:val="22"/>
                <w:szCs w:val="22"/>
                <w:lang w:val="de-DE" w:eastAsia="ko-KR"/>
              </w:rPr>
            </w:pPr>
            <w:r w:rsidRPr="003B3E6E">
              <w:rPr>
                <w:sz w:val="22"/>
                <w:szCs w:val="22"/>
                <w:lang w:val="de-DE" w:eastAsia="ko-KR"/>
              </w:rPr>
              <w:t>Direção Geral da Saúde</w:t>
            </w:r>
          </w:p>
          <w:p w14:paraId="5BCC22FB" w14:textId="77777777" w:rsidR="00805D0A" w:rsidRPr="003B3E6E" w:rsidRDefault="00805D0A" w:rsidP="00317F85">
            <w:pPr>
              <w:rPr>
                <w:sz w:val="22"/>
                <w:szCs w:val="22"/>
                <w:lang w:val="de-DE" w:eastAsia="ko-KR"/>
              </w:rPr>
            </w:pPr>
            <w:r w:rsidRPr="003B3E6E">
              <w:rPr>
                <w:sz w:val="22"/>
                <w:szCs w:val="22"/>
                <w:lang w:val="de-DE" w:eastAsia="ko-KR"/>
              </w:rPr>
              <w:t>Lisbon</w:t>
            </w:r>
          </w:p>
          <w:p w14:paraId="4166DBF6" w14:textId="77777777" w:rsidR="00805D0A" w:rsidRPr="003B3E6E" w:rsidRDefault="00805D0A" w:rsidP="00317F85">
            <w:pPr>
              <w:rPr>
                <w:sz w:val="22"/>
                <w:szCs w:val="22"/>
                <w:lang w:val="de-DE" w:eastAsia="ko-KR"/>
              </w:rPr>
            </w:pPr>
          </w:p>
        </w:tc>
        <w:tc>
          <w:tcPr>
            <w:tcW w:w="4803" w:type="dxa"/>
          </w:tcPr>
          <w:p w14:paraId="221151F9" w14:textId="77777777" w:rsidR="00805D0A" w:rsidRPr="003B3E6E" w:rsidRDefault="00805D0A" w:rsidP="00317F85">
            <w:pPr>
              <w:ind w:left="599"/>
              <w:rPr>
                <w:sz w:val="22"/>
                <w:szCs w:val="22"/>
                <w:lang w:val="de-DE" w:eastAsia="ko-KR"/>
              </w:rPr>
            </w:pPr>
            <w:r w:rsidRPr="003B3E6E">
              <w:rPr>
                <w:sz w:val="22"/>
                <w:szCs w:val="22"/>
                <w:lang w:val="fr-CH" w:eastAsia="ja-JP"/>
              </w:rPr>
              <w:t xml:space="preserve">E-mail: </w:t>
            </w:r>
            <w:r w:rsidRPr="003B3E6E">
              <w:rPr>
                <w:sz w:val="22"/>
                <w:szCs w:val="22"/>
                <w:u w:val="single"/>
                <w:lang w:val="fr-CH" w:eastAsia="ja-JP"/>
              </w:rPr>
              <w:t>diegues@dgs.min-saude.pt</w:t>
            </w:r>
          </w:p>
          <w:p w14:paraId="0D827CA0" w14:textId="77777777" w:rsidR="00805D0A" w:rsidRPr="003B3E6E" w:rsidRDefault="00805D0A" w:rsidP="00317F85">
            <w:pPr>
              <w:ind w:left="599"/>
              <w:rPr>
                <w:sz w:val="22"/>
                <w:szCs w:val="22"/>
                <w:lang w:val="fr-CH" w:eastAsia="ja-JP"/>
              </w:rPr>
            </w:pPr>
          </w:p>
        </w:tc>
      </w:tr>
    </w:tbl>
    <w:p w14:paraId="5ED93278" w14:textId="77777777" w:rsidR="00805D0A" w:rsidRDefault="00805D0A" w:rsidP="00805D0A">
      <w:pPr>
        <w:tabs>
          <w:tab w:val="left" w:pos="5670"/>
          <w:tab w:val="left" w:pos="6804"/>
        </w:tabs>
        <w:rPr>
          <w:rFonts w:ascii="Arial" w:hAnsi="Arial" w:cs="Arial"/>
          <w:b/>
          <w:sz w:val="22"/>
          <w:szCs w:val="22"/>
          <w:lang w:val="fr-CH"/>
        </w:rPr>
      </w:pPr>
    </w:p>
    <w:p w14:paraId="1A2257AF" w14:textId="77777777" w:rsidR="00805D0A" w:rsidRDefault="00805D0A" w:rsidP="00805D0A">
      <w:pPr>
        <w:tabs>
          <w:tab w:val="left" w:pos="5670"/>
          <w:tab w:val="left" w:pos="6804"/>
        </w:tabs>
        <w:rPr>
          <w:rFonts w:ascii="Arial" w:hAnsi="Arial" w:cs="Arial"/>
          <w:b/>
          <w:sz w:val="22"/>
          <w:szCs w:val="22"/>
          <w:lang w:val="fr-CH"/>
        </w:rPr>
      </w:pPr>
    </w:p>
    <w:p w14:paraId="328A9204"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Romania</w:t>
      </w:r>
    </w:p>
    <w:p w14:paraId="09107B33"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602EAC25" w14:textId="77777777" w:rsidTr="00317F85">
        <w:trPr>
          <w:trHeight w:val="586"/>
        </w:trPr>
        <w:tc>
          <w:tcPr>
            <w:tcW w:w="4944" w:type="dxa"/>
          </w:tcPr>
          <w:p w14:paraId="5852FB8A" w14:textId="77777777" w:rsidR="00805D0A" w:rsidRPr="003B3E6E" w:rsidRDefault="00805D0A" w:rsidP="00317F85">
            <w:pPr>
              <w:tabs>
                <w:tab w:val="left" w:pos="5660"/>
              </w:tabs>
              <w:rPr>
                <w:sz w:val="22"/>
                <w:szCs w:val="22"/>
              </w:rPr>
            </w:pPr>
            <w:r w:rsidRPr="003B3E6E">
              <w:rPr>
                <w:sz w:val="22"/>
                <w:szCs w:val="22"/>
              </w:rPr>
              <w:t>Silvia Teodorescu</w:t>
            </w:r>
          </w:p>
          <w:p w14:paraId="0288B6D3" w14:textId="77777777" w:rsidR="00805D0A" w:rsidRPr="003B3E6E" w:rsidRDefault="00805D0A" w:rsidP="00317F85">
            <w:pPr>
              <w:tabs>
                <w:tab w:val="left" w:pos="5660"/>
              </w:tabs>
              <w:rPr>
                <w:sz w:val="22"/>
                <w:szCs w:val="22"/>
                <w:lang w:val="en-US"/>
              </w:rPr>
            </w:pPr>
            <w:r w:rsidRPr="003B3E6E">
              <w:rPr>
                <w:sz w:val="22"/>
                <w:szCs w:val="22"/>
                <w:lang w:val="en-US"/>
              </w:rPr>
              <w:t>Head of the Environmental Hygiene Section - National Center for Monitoring Risks in the Community Environment (CNMRMC)</w:t>
            </w:r>
          </w:p>
          <w:p w14:paraId="51DA8063" w14:textId="77777777" w:rsidR="00805D0A" w:rsidRPr="003B3E6E" w:rsidRDefault="00805D0A" w:rsidP="00317F85">
            <w:pPr>
              <w:tabs>
                <w:tab w:val="left" w:pos="5660"/>
              </w:tabs>
              <w:rPr>
                <w:sz w:val="22"/>
                <w:szCs w:val="22"/>
                <w:lang w:val="en-US"/>
              </w:rPr>
            </w:pPr>
            <w:r w:rsidRPr="003B3E6E">
              <w:rPr>
                <w:sz w:val="22"/>
                <w:szCs w:val="22"/>
                <w:lang w:val="en-US"/>
              </w:rPr>
              <w:t>National Institute of Public Health</w:t>
            </w:r>
          </w:p>
          <w:p w14:paraId="467C3799" w14:textId="77777777" w:rsidR="00805D0A" w:rsidRPr="003B3E6E" w:rsidRDefault="00805D0A" w:rsidP="00317F85">
            <w:pPr>
              <w:tabs>
                <w:tab w:val="left" w:pos="5660"/>
              </w:tabs>
              <w:rPr>
                <w:sz w:val="22"/>
                <w:szCs w:val="22"/>
                <w:lang w:val="en-US"/>
              </w:rPr>
            </w:pPr>
            <w:r w:rsidRPr="003B3E6E">
              <w:rPr>
                <w:sz w:val="22"/>
                <w:szCs w:val="22"/>
                <w:lang w:val="en-US"/>
              </w:rPr>
              <w:t>Bucharest</w:t>
            </w:r>
          </w:p>
          <w:p w14:paraId="4EC9E378" w14:textId="77777777" w:rsidR="00805D0A" w:rsidRDefault="00805D0A" w:rsidP="00317F85">
            <w:pPr>
              <w:tabs>
                <w:tab w:val="left" w:pos="5660"/>
              </w:tabs>
              <w:rPr>
                <w:sz w:val="22"/>
                <w:szCs w:val="22"/>
                <w:lang w:val="en-US"/>
              </w:rPr>
            </w:pPr>
          </w:p>
          <w:p w14:paraId="266DCD10" w14:textId="77777777" w:rsidR="00805D0A" w:rsidRPr="003B3E6E" w:rsidRDefault="00805D0A" w:rsidP="00317F85">
            <w:pPr>
              <w:tabs>
                <w:tab w:val="left" w:pos="5660"/>
              </w:tabs>
              <w:rPr>
                <w:sz w:val="22"/>
                <w:szCs w:val="22"/>
                <w:lang w:val="en-US"/>
              </w:rPr>
            </w:pPr>
          </w:p>
        </w:tc>
        <w:tc>
          <w:tcPr>
            <w:tcW w:w="4803" w:type="dxa"/>
          </w:tcPr>
          <w:p w14:paraId="5D60A88A"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silvia.teodorescu@insp.gov.ro</w:t>
            </w:r>
          </w:p>
        </w:tc>
      </w:tr>
    </w:tbl>
    <w:p w14:paraId="798EE480"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lastRenderedPageBreak/>
        <w:t>Russian</w:t>
      </w:r>
      <w:r>
        <w:rPr>
          <w:rFonts w:ascii="Arial" w:hAnsi="Arial" w:cs="Arial"/>
          <w:b/>
          <w:sz w:val="22"/>
          <w:szCs w:val="22"/>
          <w:lang w:val="fr-CH"/>
        </w:rPr>
        <w:t xml:space="preserve"> Federation</w:t>
      </w:r>
    </w:p>
    <w:p w14:paraId="79E0F344"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12827230" w14:textId="77777777" w:rsidTr="00317F85">
        <w:trPr>
          <w:trHeight w:val="586"/>
        </w:trPr>
        <w:tc>
          <w:tcPr>
            <w:tcW w:w="4944" w:type="dxa"/>
          </w:tcPr>
          <w:p w14:paraId="45E15FC7" w14:textId="77777777" w:rsidR="00805D0A" w:rsidRPr="003B3E6E" w:rsidRDefault="00805D0A" w:rsidP="00317F85">
            <w:pPr>
              <w:tabs>
                <w:tab w:val="left" w:pos="5660"/>
              </w:tabs>
              <w:rPr>
                <w:sz w:val="22"/>
                <w:szCs w:val="22"/>
              </w:rPr>
            </w:pPr>
            <w:r w:rsidRPr="003B3E6E">
              <w:rPr>
                <w:sz w:val="22"/>
                <w:szCs w:val="22"/>
              </w:rPr>
              <w:t>Igor Bukhtiyarov</w:t>
            </w:r>
          </w:p>
          <w:p w14:paraId="72243AAB" w14:textId="77777777" w:rsidR="00805D0A" w:rsidRPr="003B3E6E" w:rsidRDefault="00805D0A" w:rsidP="00317F85">
            <w:pPr>
              <w:tabs>
                <w:tab w:val="left" w:pos="5660"/>
              </w:tabs>
              <w:rPr>
                <w:sz w:val="22"/>
                <w:szCs w:val="22"/>
                <w:lang w:val="en-US"/>
              </w:rPr>
            </w:pPr>
            <w:r w:rsidRPr="003B3E6E">
              <w:rPr>
                <w:sz w:val="22"/>
                <w:szCs w:val="22"/>
                <w:lang w:val="en-US"/>
              </w:rPr>
              <w:t>Russian Federation Honored Worker of Science</w:t>
            </w:r>
          </w:p>
          <w:p w14:paraId="72EBA91B" w14:textId="77777777" w:rsidR="00805D0A" w:rsidRPr="003B3E6E" w:rsidRDefault="00805D0A" w:rsidP="00317F85">
            <w:pPr>
              <w:tabs>
                <w:tab w:val="left" w:pos="5660"/>
              </w:tabs>
              <w:rPr>
                <w:sz w:val="22"/>
                <w:szCs w:val="22"/>
                <w:lang w:val="en-US"/>
              </w:rPr>
            </w:pPr>
            <w:r w:rsidRPr="003B3E6E">
              <w:rPr>
                <w:sz w:val="22"/>
                <w:szCs w:val="22"/>
                <w:lang w:val="en-US"/>
              </w:rPr>
              <w:t>MD, PhD, DSc, Professor, RAS Academician</w:t>
            </w:r>
          </w:p>
          <w:p w14:paraId="55C35BBB" w14:textId="77777777" w:rsidR="00805D0A" w:rsidRPr="003B3E6E" w:rsidRDefault="00805D0A" w:rsidP="00317F85">
            <w:pPr>
              <w:tabs>
                <w:tab w:val="left" w:pos="5660"/>
              </w:tabs>
              <w:rPr>
                <w:sz w:val="22"/>
                <w:szCs w:val="22"/>
                <w:lang w:val="en-US"/>
              </w:rPr>
            </w:pPr>
            <w:r w:rsidRPr="003B3E6E">
              <w:rPr>
                <w:sz w:val="22"/>
                <w:szCs w:val="22"/>
                <w:lang w:val="en-US"/>
              </w:rPr>
              <w:t>Federal State Budgetary Scientific Institution</w:t>
            </w:r>
          </w:p>
          <w:p w14:paraId="42A2F691" w14:textId="77777777" w:rsidR="00805D0A" w:rsidRPr="003B3E6E" w:rsidRDefault="00805D0A" w:rsidP="00317F85">
            <w:pPr>
              <w:tabs>
                <w:tab w:val="left" w:pos="5660"/>
              </w:tabs>
              <w:rPr>
                <w:sz w:val="22"/>
                <w:szCs w:val="22"/>
                <w:lang w:val="en-US"/>
              </w:rPr>
            </w:pPr>
            <w:r w:rsidRPr="003B3E6E">
              <w:rPr>
                <w:sz w:val="22"/>
                <w:szCs w:val="22"/>
                <w:lang w:val="en-US"/>
              </w:rPr>
              <w:t>Izmerov Research Institute of Occupational Health</w:t>
            </w:r>
          </w:p>
          <w:p w14:paraId="00D9E628" w14:textId="77777777" w:rsidR="00805D0A" w:rsidRDefault="00805D0A" w:rsidP="00317F85">
            <w:pPr>
              <w:tabs>
                <w:tab w:val="left" w:pos="5660"/>
              </w:tabs>
              <w:rPr>
                <w:sz w:val="22"/>
                <w:szCs w:val="22"/>
                <w:lang w:val="en-US"/>
              </w:rPr>
            </w:pPr>
            <w:r w:rsidRPr="003B3E6E">
              <w:rPr>
                <w:sz w:val="22"/>
                <w:szCs w:val="22"/>
                <w:lang w:val="en-US"/>
              </w:rPr>
              <w:t>Moscow</w:t>
            </w:r>
          </w:p>
          <w:p w14:paraId="425F38F7" w14:textId="77777777" w:rsidR="00805D0A" w:rsidRPr="003B3E6E" w:rsidRDefault="00805D0A" w:rsidP="00317F85">
            <w:pPr>
              <w:tabs>
                <w:tab w:val="left" w:pos="5660"/>
              </w:tabs>
              <w:rPr>
                <w:sz w:val="22"/>
                <w:szCs w:val="22"/>
                <w:lang w:val="en-US"/>
              </w:rPr>
            </w:pPr>
          </w:p>
        </w:tc>
        <w:tc>
          <w:tcPr>
            <w:tcW w:w="4803" w:type="dxa"/>
          </w:tcPr>
          <w:p w14:paraId="5A192A8E" w14:textId="77777777" w:rsidR="00805D0A" w:rsidRPr="003B3E6E" w:rsidRDefault="00805D0A" w:rsidP="00317F85">
            <w:pPr>
              <w:ind w:left="615"/>
              <w:rPr>
                <w:sz w:val="22"/>
                <w:szCs w:val="22"/>
                <w:lang w:val="fr-CH" w:eastAsia="ko-KR"/>
              </w:rPr>
            </w:pPr>
            <w:r w:rsidRPr="003B3E6E">
              <w:rPr>
                <w:sz w:val="22"/>
                <w:szCs w:val="22"/>
                <w:lang w:val="fr-CH" w:eastAsia="ko-KR"/>
              </w:rPr>
              <w:t xml:space="preserve">E-mail: </w:t>
            </w:r>
            <w:r w:rsidRPr="003B3E6E">
              <w:rPr>
                <w:sz w:val="22"/>
                <w:szCs w:val="22"/>
                <w:u w:val="single"/>
                <w:lang w:val="fr-CH" w:eastAsia="ko-KR"/>
              </w:rPr>
              <w:t>info@irioh.ru</w:t>
            </w:r>
          </w:p>
        </w:tc>
      </w:tr>
    </w:tbl>
    <w:p w14:paraId="316364CB"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Serbia</w:t>
      </w:r>
    </w:p>
    <w:p w14:paraId="4D1E92EB"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5764F28E" w14:textId="77777777" w:rsidTr="00317F85">
        <w:trPr>
          <w:trHeight w:val="1332"/>
        </w:trPr>
        <w:tc>
          <w:tcPr>
            <w:tcW w:w="4944" w:type="dxa"/>
          </w:tcPr>
          <w:p w14:paraId="28F70CAD" w14:textId="77777777" w:rsidR="00805D0A" w:rsidRPr="003B3E6E" w:rsidRDefault="00805D0A" w:rsidP="00317F85">
            <w:pPr>
              <w:rPr>
                <w:sz w:val="22"/>
                <w:szCs w:val="22"/>
                <w:lang w:eastAsia="ko-KR"/>
              </w:rPr>
            </w:pPr>
            <w:r w:rsidRPr="003B3E6E">
              <w:rPr>
                <w:sz w:val="22"/>
                <w:szCs w:val="22"/>
                <w:lang w:eastAsia="ko-KR"/>
              </w:rPr>
              <w:t>Branislava Matić Savićević</w:t>
            </w:r>
          </w:p>
          <w:p w14:paraId="28AE1161" w14:textId="77777777" w:rsidR="00805D0A" w:rsidRPr="003B3E6E" w:rsidRDefault="00805D0A" w:rsidP="00317F85">
            <w:pPr>
              <w:rPr>
                <w:sz w:val="22"/>
                <w:szCs w:val="22"/>
                <w:lang w:eastAsia="ko-KR"/>
              </w:rPr>
            </w:pPr>
            <w:r w:rsidRPr="003B3E6E">
              <w:rPr>
                <w:sz w:val="22"/>
                <w:szCs w:val="22"/>
                <w:lang w:eastAsia="ko-KR"/>
              </w:rPr>
              <w:t>Head of Environmental Health and School Hygiene Department</w:t>
            </w:r>
          </w:p>
          <w:p w14:paraId="38DD897C" w14:textId="77777777" w:rsidR="00805D0A" w:rsidRPr="003B3E6E" w:rsidRDefault="00805D0A" w:rsidP="00317F85">
            <w:pPr>
              <w:rPr>
                <w:sz w:val="22"/>
                <w:szCs w:val="22"/>
                <w:lang w:eastAsia="ko-KR"/>
              </w:rPr>
            </w:pPr>
            <w:r w:rsidRPr="003B3E6E">
              <w:rPr>
                <w:sz w:val="22"/>
                <w:szCs w:val="22"/>
                <w:lang w:eastAsia="ko-KR"/>
              </w:rPr>
              <w:t>Institute of Public Health of Serbia</w:t>
            </w:r>
          </w:p>
          <w:p w14:paraId="25F02C52" w14:textId="77777777" w:rsidR="00805D0A" w:rsidRPr="003B3E6E" w:rsidRDefault="00805D0A" w:rsidP="00317F85">
            <w:pPr>
              <w:rPr>
                <w:sz w:val="22"/>
                <w:szCs w:val="22"/>
                <w:lang w:eastAsia="ko-KR"/>
              </w:rPr>
            </w:pPr>
            <w:r w:rsidRPr="003B3E6E">
              <w:rPr>
                <w:sz w:val="22"/>
                <w:szCs w:val="22"/>
                <w:lang w:eastAsia="ko-KR"/>
              </w:rPr>
              <w:t>Belgrade</w:t>
            </w:r>
          </w:p>
          <w:p w14:paraId="09E10A34" w14:textId="77777777" w:rsidR="00805D0A" w:rsidRPr="003B3E6E" w:rsidRDefault="00805D0A" w:rsidP="00317F85">
            <w:pPr>
              <w:rPr>
                <w:sz w:val="22"/>
                <w:szCs w:val="22"/>
                <w:lang w:eastAsia="ko-KR"/>
              </w:rPr>
            </w:pPr>
          </w:p>
        </w:tc>
        <w:tc>
          <w:tcPr>
            <w:tcW w:w="4803" w:type="dxa"/>
          </w:tcPr>
          <w:p w14:paraId="19511A26"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damjanko98@yahoo.com</w:t>
            </w:r>
          </w:p>
        </w:tc>
      </w:tr>
    </w:tbl>
    <w:p w14:paraId="56BA07C1"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Slovakia</w:t>
      </w:r>
    </w:p>
    <w:tbl>
      <w:tblPr>
        <w:tblW w:w="9747" w:type="dxa"/>
        <w:tblLook w:val="04A0" w:firstRow="1" w:lastRow="0" w:firstColumn="1" w:lastColumn="0" w:noHBand="0" w:noVBand="1"/>
      </w:tblPr>
      <w:tblGrid>
        <w:gridCol w:w="4944"/>
        <w:gridCol w:w="4803"/>
      </w:tblGrid>
      <w:tr w:rsidR="00805D0A" w:rsidRPr="002F6FE0" w14:paraId="74CCEFE1" w14:textId="77777777" w:rsidTr="00317F85">
        <w:trPr>
          <w:trHeight w:val="1332"/>
        </w:trPr>
        <w:tc>
          <w:tcPr>
            <w:tcW w:w="4944" w:type="dxa"/>
          </w:tcPr>
          <w:p w14:paraId="39C84C9B" w14:textId="77777777" w:rsidR="00805D0A" w:rsidRPr="003B3E6E" w:rsidRDefault="00805D0A" w:rsidP="00317F85">
            <w:pPr>
              <w:rPr>
                <w:sz w:val="22"/>
                <w:szCs w:val="22"/>
                <w:lang w:eastAsia="ko-KR"/>
              </w:rPr>
            </w:pPr>
          </w:p>
          <w:p w14:paraId="542FB9D0" w14:textId="77777777" w:rsidR="00805D0A" w:rsidRPr="003B3E6E" w:rsidRDefault="00805D0A" w:rsidP="00317F85">
            <w:pPr>
              <w:rPr>
                <w:sz w:val="22"/>
                <w:szCs w:val="22"/>
                <w:lang w:eastAsia="ko-KR"/>
              </w:rPr>
            </w:pPr>
            <w:r w:rsidRPr="003B3E6E">
              <w:rPr>
                <w:sz w:val="22"/>
                <w:szCs w:val="22"/>
                <w:lang w:eastAsia="ko-KR"/>
              </w:rPr>
              <w:t>Zuzana Fejdiova</w:t>
            </w:r>
          </w:p>
          <w:p w14:paraId="45F842CB" w14:textId="77777777" w:rsidR="00805D0A" w:rsidRPr="003B3E6E" w:rsidRDefault="00805D0A" w:rsidP="00317F85">
            <w:pPr>
              <w:rPr>
                <w:sz w:val="22"/>
                <w:szCs w:val="22"/>
                <w:lang w:eastAsia="ko-KR"/>
              </w:rPr>
            </w:pPr>
            <w:r w:rsidRPr="003B3E6E">
              <w:rPr>
                <w:sz w:val="22"/>
                <w:szCs w:val="22"/>
                <w:lang w:eastAsia="ko-KR"/>
              </w:rPr>
              <w:t>Senior State Adviser</w:t>
            </w:r>
          </w:p>
          <w:p w14:paraId="6027449B" w14:textId="77777777" w:rsidR="00805D0A" w:rsidRPr="003B3E6E" w:rsidRDefault="00805D0A" w:rsidP="00317F85">
            <w:pPr>
              <w:rPr>
                <w:sz w:val="22"/>
                <w:szCs w:val="22"/>
                <w:lang w:eastAsia="ko-KR"/>
              </w:rPr>
            </w:pPr>
            <w:r w:rsidRPr="003B3E6E">
              <w:rPr>
                <w:sz w:val="22"/>
                <w:szCs w:val="22"/>
                <w:lang w:eastAsia="ko-KR"/>
              </w:rPr>
              <w:t>Ministry of Environment of the Slovak Republic</w:t>
            </w:r>
          </w:p>
          <w:p w14:paraId="5D7FC67F" w14:textId="77777777" w:rsidR="00805D0A" w:rsidRPr="003B3E6E" w:rsidRDefault="00805D0A" w:rsidP="00317F85">
            <w:pPr>
              <w:rPr>
                <w:sz w:val="22"/>
                <w:szCs w:val="22"/>
                <w:lang w:eastAsia="ko-KR"/>
              </w:rPr>
            </w:pPr>
            <w:r w:rsidRPr="003B3E6E">
              <w:rPr>
                <w:sz w:val="22"/>
                <w:szCs w:val="22"/>
                <w:lang w:eastAsia="ko-KR"/>
              </w:rPr>
              <w:t>Bratislava</w:t>
            </w:r>
          </w:p>
          <w:p w14:paraId="09EEEE53" w14:textId="77777777" w:rsidR="00805D0A" w:rsidRPr="003B3E6E" w:rsidRDefault="00805D0A" w:rsidP="00317F85">
            <w:pPr>
              <w:rPr>
                <w:sz w:val="22"/>
                <w:szCs w:val="22"/>
                <w:lang w:eastAsia="ko-KR"/>
              </w:rPr>
            </w:pPr>
          </w:p>
        </w:tc>
        <w:tc>
          <w:tcPr>
            <w:tcW w:w="4803" w:type="dxa"/>
          </w:tcPr>
          <w:p w14:paraId="2E39A71E"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zuzana.fejdiova@enviro.gov.sk</w:t>
            </w:r>
          </w:p>
        </w:tc>
      </w:tr>
    </w:tbl>
    <w:p w14:paraId="751B7D9A" w14:textId="77777777" w:rsidR="00805D0A" w:rsidRPr="003B3E6E" w:rsidRDefault="00805D0A" w:rsidP="00805D0A">
      <w:pPr>
        <w:tabs>
          <w:tab w:val="left" w:pos="5670"/>
          <w:tab w:val="left" w:pos="6804"/>
        </w:tabs>
        <w:rPr>
          <w:rFonts w:ascii="Arial" w:hAnsi="Arial" w:cs="Arial"/>
          <w:b/>
          <w:sz w:val="22"/>
          <w:szCs w:val="22"/>
          <w:lang w:val="fr-CH"/>
        </w:rPr>
      </w:pPr>
      <w:bookmarkStart w:id="14" w:name="_Hlk164245254"/>
      <w:r w:rsidRPr="003B3E6E">
        <w:rPr>
          <w:rFonts w:ascii="Arial" w:hAnsi="Arial" w:cs="Arial"/>
          <w:b/>
          <w:sz w:val="22"/>
          <w:szCs w:val="22"/>
          <w:lang w:val="fr-CH"/>
        </w:rPr>
        <w:t>Slovenia</w:t>
      </w:r>
    </w:p>
    <w:tbl>
      <w:tblPr>
        <w:tblW w:w="9747" w:type="dxa"/>
        <w:tblLook w:val="04A0" w:firstRow="1" w:lastRow="0" w:firstColumn="1" w:lastColumn="0" w:noHBand="0" w:noVBand="1"/>
      </w:tblPr>
      <w:tblGrid>
        <w:gridCol w:w="4944"/>
        <w:gridCol w:w="4803"/>
      </w:tblGrid>
      <w:tr w:rsidR="00805D0A" w:rsidRPr="002F6FE0" w14:paraId="23EE230F" w14:textId="77777777" w:rsidTr="00317F85">
        <w:trPr>
          <w:trHeight w:val="1332"/>
        </w:trPr>
        <w:tc>
          <w:tcPr>
            <w:tcW w:w="4944" w:type="dxa"/>
          </w:tcPr>
          <w:p w14:paraId="3AAE6851" w14:textId="77777777" w:rsidR="00805D0A" w:rsidRPr="003B3E6E" w:rsidRDefault="00805D0A" w:rsidP="00317F85">
            <w:pPr>
              <w:rPr>
                <w:sz w:val="22"/>
                <w:szCs w:val="22"/>
                <w:lang w:eastAsia="ko-KR"/>
              </w:rPr>
            </w:pPr>
          </w:p>
          <w:p w14:paraId="4FE4D081" w14:textId="77777777" w:rsidR="00805D0A" w:rsidRPr="003B3E6E" w:rsidRDefault="00805D0A" w:rsidP="00317F85">
            <w:pPr>
              <w:rPr>
                <w:sz w:val="22"/>
                <w:szCs w:val="22"/>
                <w:lang w:eastAsia="ko-KR"/>
              </w:rPr>
            </w:pPr>
            <w:r w:rsidRPr="003B3E6E">
              <w:rPr>
                <w:sz w:val="22"/>
                <w:szCs w:val="22"/>
                <w:lang w:eastAsia="ko-KR"/>
              </w:rPr>
              <w:t>Tanja Carli</w:t>
            </w:r>
          </w:p>
          <w:p w14:paraId="181FBFFB" w14:textId="77777777" w:rsidR="00805D0A" w:rsidRPr="003B3E6E" w:rsidRDefault="00805D0A" w:rsidP="00317F85">
            <w:pPr>
              <w:rPr>
                <w:sz w:val="22"/>
                <w:szCs w:val="22"/>
                <w:lang w:eastAsia="ko-KR"/>
              </w:rPr>
            </w:pPr>
            <w:r w:rsidRPr="003B3E6E">
              <w:rPr>
                <w:sz w:val="22"/>
                <w:szCs w:val="22"/>
                <w:lang w:eastAsia="ko-KR"/>
              </w:rPr>
              <w:t>Public Health Specialist</w:t>
            </w:r>
          </w:p>
          <w:p w14:paraId="1514AEDE" w14:textId="77777777" w:rsidR="00805D0A" w:rsidRPr="003B3E6E" w:rsidRDefault="00805D0A" w:rsidP="00317F85">
            <w:pPr>
              <w:rPr>
                <w:sz w:val="22"/>
                <w:szCs w:val="22"/>
                <w:lang w:eastAsia="ko-KR"/>
              </w:rPr>
            </w:pPr>
            <w:r w:rsidRPr="003B3E6E">
              <w:rPr>
                <w:sz w:val="22"/>
                <w:szCs w:val="22"/>
                <w:lang w:eastAsia="ko-KR"/>
              </w:rPr>
              <w:t>National Institute of Public Health</w:t>
            </w:r>
          </w:p>
          <w:p w14:paraId="55853458" w14:textId="77777777" w:rsidR="00805D0A" w:rsidRPr="003B3E6E" w:rsidRDefault="00805D0A" w:rsidP="00317F85">
            <w:pPr>
              <w:rPr>
                <w:sz w:val="22"/>
                <w:szCs w:val="22"/>
                <w:lang w:eastAsia="ko-KR"/>
              </w:rPr>
            </w:pPr>
            <w:r w:rsidRPr="003B3E6E">
              <w:rPr>
                <w:sz w:val="22"/>
                <w:szCs w:val="22"/>
                <w:lang w:eastAsia="ko-KR"/>
              </w:rPr>
              <w:t>Ljubljana</w:t>
            </w:r>
          </w:p>
          <w:p w14:paraId="7235E88F" w14:textId="77777777" w:rsidR="00805D0A" w:rsidRPr="003B3E6E" w:rsidRDefault="00805D0A" w:rsidP="00317F85">
            <w:pPr>
              <w:rPr>
                <w:sz w:val="22"/>
                <w:szCs w:val="22"/>
                <w:lang w:eastAsia="ko-KR"/>
              </w:rPr>
            </w:pPr>
          </w:p>
        </w:tc>
        <w:tc>
          <w:tcPr>
            <w:tcW w:w="4803" w:type="dxa"/>
          </w:tcPr>
          <w:p w14:paraId="1927B8ED"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tanja.carli@nijz.si</w:t>
            </w:r>
          </w:p>
        </w:tc>
      </w:tr>
      <w:tr w:rsidR="00805D0A" w:rsidRPr="002F6FE0" w14:paraId="159D2245" w14:textId="77777777" w:rsidTr="00317F85">
        <w:trPr>
          <w:trHeight w:val="748"/>
        </w:trPr>
        <w:tc>
          <w:tcPr>
            <w:tcW w:w="4944" w:type="dxa"/>
          </w:tcPr>
          <w:p w14:paraId="01C3AA74" w14:textId="77777777" w:rsidR="00805D0A" w:rsidRPr="003B3E6E" w:rsidRDefault="00805D0A" w:rsidP="00317F85">
            <w:pPr>
              <w:rPr>
                <w:sz w:val="22"/>
                <w:szCs w:val="22"/>
                <w:lang w:eastAsia="ko-KR"/>
              </w:rPr>
            </w:pPr>
            <w:r w:rsidRPr="003B3E6E">
              <w:rPr>
                <w:sz w:val="22"/>
                <w:szCs w:val="22"/>
                <w:lang w:eastAsia="ko-KR"/>
              </w:rPr>
              <w:t>Andreja Kukec</w:t>
            </w:r>
          </w:p>
          <w:p w14:paraId="4A6ED9DD" w14:textId="77777777" w:rsidR="00805D0A" w:rsidRPr="003B3E6E" w:rsidRDefault="00805D0A" w:rsidP="00317F85">
            <w:pPr>
              <w:rPr>
                <w:sz w:val="22"/>
                <w:szCs w:val="22"/>
                <w:lang w:eastAsia="ko-KR"/>
              </w:rPr>
            </w:pPr>
            <w:r w:rsidRPr="003B3E6E">
              <w:rPr>
                <w:sz w:val="22"/>
                <w:szCs w:val="22"/>
                <w:lang w:eastAsia="ko-KR"/>
              </w:rPr>
              <w:t>University of Ljubljana</w:t>
            </w:r>
          </w:p>
          <w:p w14:paraId="19A8D632" w14:textId="77777777" w:rsidR="00805D0A" w:rsidRPr="003B3E6E" w:rsidRDefault="00805D0A" w:rsidP="00317F85">
            <w:pPr>
              <w:rPr>
                <w:sz w:val="22"/>
                <w:szCs w:val="22"/>
                <w:lang w:eastAsia="ko-KR"/>
              </w:rPr>
            </w:pPr>
            <w:r w:rsidRPr="003B3E6E">
              <w:rPr>
                <w:sz w:val="22"/>
                <w:szCs w:val="22"/>
                <w:lang w:eastAsia="ko-KR"/>
              </w:rPr>
              <w:t>Ljubljana</w:t>
            </w:r>
          </w:p>
          <w:p w14:paraId="7D2DFDA6" w14:textId="77777777" w:rsidR="00805D0A" w:rsidRPr="003B3E6E" w:rsidRDefault="00805D0A" w:rsidP="00317F85">
            <w:pPr>
              <w:rPr>
                <w:sz w:val="22"/>
                <w:szCs w:val="22"/>
                <w:lang w:eastAsia="ko-KR"/>
              </w:rPr>
            </w:pPr>
          </w:p>
        </w:tc>
        <w:tc>
          <w:tcPr>
            <w:tcW w:w="4803" w:type="dxa"/>
          </w:tcPr>
          <w:p w14:paraId="6868C010"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andreja.kukec@mf.uni-lj.si</w:t>
            </w:r>
          </w:p>
        </w:tc>
      </w:tr>
    </w:tbl>
    <w:p w14:paraId="48387F97" w14:textId="77777777" w:rsidR="00805D0A" w:rsidRPr="003B3E6E" w:rsidRDefault="00805D0A" w:rsidP="00805D0A">
      <w:pPr>
        <w:tabs>
          <w:tab w:val="left" w:pos="5660"/>
        </w:tabs>
        <w:rPr>
          <w:rFonts w:ascii="Arial" w:hAnsi="Arial" w:cs="Arial"/>
          <w:b/>
          <w:sz w:val="22"/>
          <w:szCs w:val="22"/>
          <w:lang w:val="de-CH"/>
        </w:rPr>
      </w:pPr>
      <w:r w:rsidRPr="003B3E6E">
        <w:rPr>
          <w:rFonts w:ascii="Arial" w:hAnsi="Arial" w:cs="Arial"/>
          <w:b/>
          <w:sz w:val="22"/>
          <w:szCs w:val="22"/>
          <w:lang w:val="de-CH"/>
        </w:rPr>
        <w:t>Spain</w:t>
      </w:r>
    </w:p>
    <w:p w14:paraId="3A83AB7B" w14:textId="77777777" w:rsidR="00805D0A" w:rsidRPr="003B3E6E" w:rsidRDefault="00805D0A" w:rsidP="00805D0A">
      <w:pPr>
        <w:tabs>
          <w:tab w:val="left" w:pos="5660"/>
        </w:tabs>
        <w:rPr>
          <w:rFonts w:ascii="Arial" w:hAnsi="Arial" w:cs="Arial"/>
          <w:b/>
          <w:sz w:val="22"/>
          <w:szCs w:val="22"/>
          <w:lang w:val="de-CH"/>
        </w:rPr>
      </w:pPr>
    </w:p>
    <w:tbl>
      <w:tblPr>
        <w:tblW w:w="9747" w:type="dxa"/>
        <w:tblLook w:val="04A0" w:firstRow="1" w:lastRow="0" w:firstColumn="1" w:lastColumn="0" w:noHBand="0" w:noVBand="1"/>
      </w:tblPr>
      <w:tblGrid>
        <w:gridCol w:w="4944"/>
        <w:gridCol w:w="4803"/>
      </w:tblGrid>
      <w:tr w:rsidR="00805D0A" w:rsidRPr="002F6FE0" w14:paraId="00F0BEC1" w14:textId="77777777" w:rsidTr="00317F85">
        <w:trPr>
          <w:trHeight w:val="374"/>
        </w:trPr>
        <w:tc>
          <w:tcPr>
            <w:tcW w:w="4944" w:type="dxa"/>
          </w:tcPr>
          <w:p w14:paraId="68566F8A" w14:textId="77777777" w:rsidR="00805D0A" w:rsidRPr="003B3E6E" w:rsidRDefault="00805D0A" w:rsidP="00317F85">
            <w:pPr>
              <w:rPr>
                <w:sz w:val="22"/>
                <w:szCs w:val="22"/>
                <w:lang w:eastAsia="ko-KR"/>
              </w:rPr>
            </w:pPr>
            <w:r w:rsidRPr="003B3E6E">
              <w:rPr>
                <w:sz w:val="22"/>
                <w:szCs w:val="22"/>
                <w:lang w:eastAsia="ko-KR"/>
              </w:rPr>
              <w:t>Marian Mendoza García</w:t>
            </w:r>
          </w:p>
          <w:p w14:paraId="5701E383" w14:textId="77777777" w:rsidR="00805D0A" w:rsidRPr="003B3E6E" w:rsidRDefault="00805D0A" w:rsidP="00317F85">
            <w:pPr>
              <w:rPr>
                <w:sz w:val="22"/>
                <w:szCs w:val="22"/>
                <w:lang w:eastAsia="ko-KR"/>
              </w:rPr>
            </w:pPr>
            <w:r w:rsidRPr="003B3E6E">
              <w:rPr>
                <w:sz w:val="22"/>
                <w:szCs w:val="22"/>
                <w:lang w:eastAsia="ko-KR"/>
              </w:rPr>
              <w:t>Head of the Environmental Risks Service</w:t>
            </w:r>
          </w:p>
          <w:p w14:paraId="7E820562" w14:textId="77777777" w:rsidR="00805D0A" w:rsidRPr="003B3E6E" w:rsidRDefault="00805D0A" w:rsidP="00317F85">
            <w:pPr>
              <w:rPr>
                <w:sz w:val="22"/>
                <w:szCs w:val="22"/>
                <w:lang w:eastAsia="ko-KR"/>
              </w:rPr>
            </w:pPr>
            <w:r w:rsidRPr="003B3E6E">
              <w:rPr>
                <w:sz w:val="22"/>
                <w:szCs w:val="22"/>
                <w:lang w:eastAsia="ko-KR"/>
              </w:rPr>
              <w:t>Ministry of Health</w:t>
            </w:r>
          </w:p>
          <w:p w14:paraId="5D1576E9" w14:textId="77777777" w:rsidR="00805D0A" w:rsidRPr="003B3E6E" w:rsidRDefault="00805D0A" w:rsidP="00317F85">
            <w:pPr>
              <w:rPr>
                <w:sz w:val="22"/>
                <w:szCs w:val="22"/>
                <w:lang w:eastAsia="ko-KR"/>
              </w:rPr>
            </w:pPr>
            <w:r w:rsidRPr="003B3E6E">
              <w:rPr>
                <w:sz w:val="22"/>
                <w:szCs w:val="22"/>
                <w:lang w:eastAsia="ko-KR"/>
              </w:rPr>
              <w:t>Madrid</w:t>
            </w:r>
          </w:p>
          <w:p w14:paraId="1B7FC1A8" w14:textId="77777777" w:rsidR="00805D0A" w:rsidRPr="003B3E6E" w:rsidRDefault="00805D0A" w:rsidP="00317F85">
            <w:pPr>
              <w:rPr>
                <w:sz w:val="22"/>
                <w:szCs w:val="22"/>
                <w:lang w:eastAsia="ko-KR"/>
              </w:rPr>
            </w:pPr>
          </w:p>
        </w:tc>
        <w:tc>
          <w:tcPr>
            <w:tcW w:w="4803" w:type="dxa"/>
          </w:tcPr>
          <w:p w14:paraId="0F350AEC"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mmendozag@sanidad.gob.es</w:t>
            </w:r>
          </w:p>
        </w:tc>
      </w:tr>
    </w:tbl>
    <w:bookmarkEnd w:id="14"/>
    <w:p w14:paraId="2ED29C60" w14:textId="77777777" w:rsidR="00805D0A" w:rsidRPr="003B3E6E" w:rsidRDefault="00805D0A" w:rsidP="00805D0A">
      <w:pPr>
        <w:tabs>
          <w:tab w:val="left" w:pos="5670"/>
          <w:tab w:val="left" w:pos="6804"/>
        </w:tabs>
        <w:rPr>
          <w:rFonts w:ascii="Arial" w:hAnsi="Arial" w:cs="Arial"/>
          <w:b/>
          <w:sz w:val="22"/>
          <w:szCs w:val="22"/>
          <w:lang w:val="fr-CH"/>
        </w:rPr>
      </w:pPr>
      <w:r w:rsidRPr="003B3E6E">
        <w:rPr>
          <w:rFonts w:ascii="Arial" w:hAnsi="Arial" w:cs="Arial"/>
          <w:b/>
          <w:sz w:val="22"/>
          <w:szCs w:val="22"/>
          <w:lang w:val="fr-CH"/>
        </w:rPr>
        <w:t>Sweden</w:t>
      </w:r>
    </w:p>
    <w:p w14:paraId="60C5D36F" w14:textId="77777777" w:rsidR="00805D0A" w:rsidRPr="003B3E6E" w:rsidRDefault="00805D0A" w:rsidP="00805D0A">
      <w:pPr>
        <w:tabs>
          <w:tab w:val="left" w:pos="5670"/>
          <w:tab w:val="left" w:pos="6804"/>
        </w:tabs>
        <w:rPr>
          <w:rFonts w:ascii="Arial" w:hAnsi="Arial" w:cs="Arial"/>
          <w:b/>
          <w:sz w:val="22"/>
          <w:szCs w:val="22"/>
          <w:lang w:val="fr-CH"/>
        </w:rPr>
      </w:pPr>
    </w:p>
    <w:tbl>
      <w:tblPr>
        <w:tblW w:w="9747" w:type="dxa"/>
        <w:tblLook w:val="04A0" w:firstRow="1" w:lastRow="0" w:firstColumn="1" w:lastColumn="0" w:noHBand="0" w:noVBand="1"/>
      </w:tblPr>
      <w:tblGrid>
        <w:gridCol w:w="4944"/>
        <w:gridCol w:w="4803"/>
      </w:tblGrid>
      <w:tr w:rsidR="00805D0A" w:rsidRPr="002F6FE0" w14:paraId="6AD6FD83" w14:textId="77777777" w:rsidTr="00317F85">
        <w:trPr>
          <w:trHeight w:val="1060"/>
        </w:trPr>
        <w:tc>
          <w:tcPr>
            <w:tcW w:w="4944" w:type="dxa"/>
          </w:tcPr>
          <w:p w14:paraId="204D3662" w14:textId="77777777" w:rsidR="00805D0A" w:rsidRPr="003B3E6E" w:rsidRDefault="00805D0A" w:rsidP="00317F85">
            <w:pPr>
              <w:rPr>
                <w:sz w:val="22"/>
                <w:szCs w:val="22"/>
                <w:lang w:eastAsia="ko-KR"/>
              </w:rPr>
            </w:pPr>
            <w:r w:rsidRPr="003B3E6E">
              <w:rPr>
                <w:sz w:val="22"/>
                <w:szCs w:val="22"/>
                <w:lang w:eastAsia="ko-KR"/>
              </w:rPr>
              <w:t>Karin Norström</w:t>
            </w:r>
          </w:p>
          <w:p w14:paraId="4D2C22B8" w14:textId="77777777" w:rsidR="00805D0A" w:rsidRPr="003B3E6E" w:rsidRDefault="00805D0A" w:rsidP="00317F85">
            <w:pPr>
              <w:rPr>
                <w:sz w:val="22"/>
                <w:szCs w:val="22"/>
                <w:lang w:eastAsia="ko-KR"/>
              </w:rPr>
            </w:pPr>
            <w:r w:rsidRPr="003B3E6E">
              <w:rPr>
                <w:sz w:val="22"/>
                <w:szCs w:val="22"/>
                <w:lang w:eastAsia="ko-KR"/>
              </w:rPr>
              <w:t>Scientific Advisor</w:t>
            </w:r>
          </w:p>
          <w:p w14:paraId="313CD3DF" w14:textId="77777777" w:rsidR="00805D0A" w:rsidRPr="003B3E6E" w:rsidRDefault="00805D0A" w:rsidP="00317F85">
            <w:pPr>
              <w:tabs>
                <w:tab w:val="left" w:pos="5660"/>
              </w:tabs>
              <w:rPr>
                <w:sz w:val="22"/>
                <w:szCs w:val="22"/>
              </w:rPr>
            </w:pPr>
            <w:r w:rsidRPr="003B3E6E">
              <w:rPr>
                <w:sz w:val="22"/>
                <w:szCs w:val="22"/>
              </w:rPr>
              <w:t>Swedish Environmental Protection Agency</w:t>
            </w:r>
          </w:p>
          <w:p w14:paraId="0598E27D" w14:textId="77777777" w:rsidR="00805D0A" w:rsidRPr="003B3E6E" w:rsidRDefault="00805D0A" w:rsidP="00317F85">
            <w:pPr>
              <w:rPr>
                <w:sz w:val="22"/>
                <w:szCs w:val="22"/>
                <w:lang w:eastAsia="ko-KR"/>
              </w:rPr>
            </w:pPr>
            <w:r w:rsidRPr="003B3E6E">
              <w:rPr>
                <w:sz w:val="22"/>
                <w:szCs w:val="22"/>
                <w:lang w:eastAsia="ko-KR"/>
              </w:rPr>
              <w:t>Stockholm</w:t>
            </w:r>
          </w:p>
          <w:p w14:paraId="55358C08" w14:textId="77777777" w:rsidR="00805D0A" w:rsidRPr="003B3E6E" w:rsidRDefault="00805D0A" w:rsidP="00317F85">
            <w:pPr>
              <w:rPr>
                <w:sz w:val="22"/>
                <w:szCs w:val="22"/>
                <w:lang w:eastAsia="ko-KR"/>
              </w:rPr>
            </w:pPr>
          </w:p>
        </w:tc>
        <w:tc>
          <w:tcPr>
            <w:tcW w:w="4803" w:type="dxa"/>
          </w:tcPr>
          <w:p w14:paraId="0249F8B6" w14:textId="77777777" w:rsidR="00805D0A" w:rsidRPr="003B3E6E" w:rsidRDefault="00805D0A" w:rsidP="00317F85">
            <w:pPr>
              <w:ind w:left="615"/>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karin.norstrom@naturvardsverket.se</w:t>
            </w:r>
          </w:p>
        </w:tc>
      </w:tr>
      <w:tr w:rsidR="00805D0A" w:rsidRPr="002F6FE0" w14:paraId="26A1FEBE" w14:textId="77777777" w:rsidTr="00317F85">
        <w:trPr>
          <w:trHeight w:val="1060"/>
        </w:trPr>
        <w:tc>
          <w:tcPr>
            <w:tcW w:w="4944" w:type="dxa"/>
          </w:tcPr>
          <w:p w14:paraId="54C8688D" w14:textId="77777777" w:rsidR="00805D0A" w:rsidRPr="003B3E6E" w:rsidRDefault="00805D0A" w:rsidP="00317F85">
            <w:pPr>
              <w:rPr>
                <w:sz w:val="22"/>
                <w:szCs w:val="22"/>
                <w:lang w:eastAsia="ko-KR"/>
              </w:rPr>
            </w:pPr>
            <w:r w:rsidRPr="003B3E6E">
              <w:rPr>
                <w:sz w:val="22"/>
                <w:szCs w:val="22"/>
                <w:lang w:eastAsia="ko-KR"/>
              </w:rPr>
              <w:t>Karin Ljung Björklund</w:t>
            </w:r>
          </w:p>
          <w:p w14:paraId="275FD199" w14:textId="77777777" w:rsidR="00805D0A" w:rsidRPr="003B3E6E" w:rsidRDefault="00805D0A" w:rsidP="00317F85">
            <w:pPr>
              <w:rPr>
                <w:sz w:val="22"/>
                <w:szCs w:val="22"/>
                <w:lang w:eastAsia="ko-KR"/>
              </w:rPr>
            </w:pPr>
            <w:r w:rsidRPr="003B3E6E">
              <w:rPr>
                <w:sz w:val="22"/>
                <w:szCs w:val="22"/>
                <w:lang w:eastAsia="ko-KR"/>
              </w:rPr>
              <w:t>Acting Head of Unit for Environmental Health</w:t>
            </w:r>
          </w:p>
          <w:p w14:paraId="21F8B566" w14:textId="77777777" w:rsidR="00805D0A" w:rsidRPr="003B3E6E" w:rsidRDefault="00805D0A" w:rsidP="00317F85">
            <w:pPr>
              <w:rPr>
                <w:sz w:val="22"/>
                <w:szCs w:val="22"/>
                <w:lang w:eastAsia="ko-KR"/>
              </w:rPr>
            </w:pPr>
            <w:r w:rsidRPr="003B3E6E">
              <w:rPr>
                <w:sz w:val="22"/>
                <w:szCs w:val="22"/>
                <w:lang w:eastAsia="ko-KR"/>
              </w:rPr>
              <w:t>Public Health Agency of Sweden</w:t>
            </w:r>
          </w:p>
          <w:p w14:paraId="5D53C339" w14:textId="77777777" w:rsidR="00805D0A" w:rsidRPr="003B3E6E" w:rsidRDefault="00805D0A" w:rsidP="00317F85">
            <w:pPr>
              <w:rPr>
                <w:sz w:val="22"/>
                <w:szCs w:val="22"/>
                <w:lang w:eastAsia="ko-KR"/>
              </w:rPr>
            </w:pPr>
            <w:r w:rsidRPr="003B3E6E">
              <w:rPr>
                <w:sz w:val="22"/>
                <w:szCs w:val="22"/>
                <w:lang w:eastAsia="ko-KR"/>
              </w:rPr>
              <w:t>Stockholm</w:t>
            </w:r>
          </w:p>
          <w:p w14:paraId="7175523F" w14:textId="77777777" w:rsidR="00805D0A" w:rsidRPr="003B3E6E" w:rsidRDefault="00805D0A" w:rsidP="00317F85">
            <w:pPr>
              <w:rPr>
                <w:sz w:val="22"/>
                <w:szCs w:val="22"/>
                <w:lang w:eastAsia="ko-KR"/>
              </w:rPr>
            </w:pPr>
          </w:p>
        </w:tc>
        <w:tc>
          <w:tcPr>
            <w:tcW w:w="4803" w:type="dxa"/>
          </w:tcPr>
          <w:p w14:paraId="3CE13459" w14:textId="77777777" w:rsidR="00805D0A" w:rsidRPr="003B3E6E" w:rsidRDefault="00805D0A" w:rsidP="00317F85">
            <w:pPr>
              <w:ind w:left="615"/>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Karin.bjorklund@fohm.se</w:t>
            </w:r>
          </w:p>
        </w:tc>
      </w:tr>
    </w:tbl>
    <w:p w14:paraId="2FB692A5" w14:textId="77777777" w:rsidR="00805D0A" w:rsidRPr="003B3E6E" w:rsidRDefault="00805D0A" w:rsidP="00805D0A">
      <w:pPr>
        <w:tabs>
          <w:tab w:val="left" w:pos="5660"/>
          <w:tab w:val="left" w:pos="5760"/>
        </w:tabs>
        <w:rPr>
          <w:rFonts w:ascii="Arial" w:hAnsi="Arial" w:cs="Arial"/>
          <w:b/>
          <w:sz w:val="22"/>
          <w:szCs w:val="22"/>
          <w:lang w:val="de-CH"/>
        </w:rPr>
      </w:pPr>
      <w:r w:rsidRPr="003B3E6E">
        <w:rPr>
          <w:rFonts w:ascii="Arial" w:hAnsi="Arial" w:cs="Arial"/>
          <w:b/>
          <w:sz w:val="22"/>
          <w:szCs w:val="22"/>
          <w:lang w:val="de-CH"/>
        </w:rPr>
        <w:t>Türkiye</w:t>
      </w:r>
    </w:p>
    <w:p w14:paraId="0A2492B2" w14:textId="77777777" w:rsidR="00805D0A" w:rsidRPr="003B3E6E" w:rsidRDefault="00805D0A" w:rsidP="00805D0A">
      <w:pPr>
        <w:tabs>
          <w:tab w:val="left" w:pos="5660"/>
        </w:tabs>
        <w:rPr>
          <w:rFonts w:ascii="Arial" w:hAnsi="Arial" w:cs="Arial"/>
          <w:b/>
          <w:sz w:val="22"/>
          <w:szCs w:val="22"/>
          <w:lang w:val="de-CH"/>
        </w:rPr>
      </w:pPr>
    </w:p>
    <w:tbl>
      <w:tblPr>
        <w:tblW w:w="9889" w:type="dxa"/>
        <w:tblLook w:val="04A0" w:firstRow="1" w:lastRow="0" w:firstColumn="1" w:lastColumn="0" w:noHBand="0" w:noVBand="1"/>
      </w:tblPr>
      <w:tblGrid>
        <w:gridCol w:w="4944"/>
        <w:gridCol w:w="4945"/>
      </w:tblGrid>
      <w:tr w:rsidR="00805D0A" w:rsidRPr="002F6FE0" w14:paraId="0291DE32" w14:textId="77777777" w:rsidTr="00317F85">
        <w:trPr>
          <w:trHeight w:val="226"/>
        </w:trPr>
        <w:tc>
          <w:tcPr>
            <w:tcW w:w="4944" w:type="dxa"/>
          </w:tcPr>
          <w:p w14:paraId="381C6678" w14:textId="77777777" w:rsidR="00805D0A" w:rsidRPr="003B3E6E" w:rsidRDefault="00805D0A" w:rsidP="00317F85">
            <w:pPr>
              <w:tabs>
                <w:tab w:val="left" w:pos="5660"/>
              </w:tabs>
              <w:rPr>
                <w:sz w:val="22"/>
                <w:szCs w:val="22"/>
              </w:rPr>
            </w:pPr>
            <w:r w:rsidRPr="003B3E6E">
              <w:rPr>
                <w:sz w:val="22"/>
                <w:szCs w:val="22"/>
              </w:rPr>
              <w:t>Elif Tosun</w:t>
            </w:r>
          </w:p>
          <w:p w14:paraId="3493DF17" w14:textId="77777777" w:rsidR="00805D0A" w:rsidRPr="003B3E6E" w:rsidRDefault="00805D0A" w:rsidP="00317F85">
            <w:pPr>
              <w:tabs>
                <w:tab w:val="left" w:pos="5660"/>
              </w:tabs>
              <w:rPr>
                <w:sz w:val="22"/>
                <w:szCs w:val="22"/>
              </w:rPr>
            </w:pPr>
            <w:r w:rsidRPr="003B3E6E">
              <w:rPr>
                <w:sz w:val="22"/>
                <w:szCs w:val="22"/>
              </w:rPr>
              <w:t>Health Expert</w:t>
            </w:r>
          </w:p>
          <w:p w14:paraId="27E23280" w14:textId="77777777" w:rsidR="00805D0A" w:rsidRPr="003B3E6E" w:rsidRDefault="00805D0A" w:rsidP="00317F85">
            <w:pPr>
              <w:tabs>
                <w:tab w:val="left" w:pos="5660"/>
              </w:tabs>
              <w:rPr>
                <w:sz w:val="22"/>
                <w:szCs w:val="22"/>
              </w:rPr>
            </w:pPr>
            <w:r w:rsidRPr="003B3E6E">
              <w:rPr>
                <w:sz w:val="22"/>
                <w:szCs w:val="22"/>
              </w:rPr>
              <w:lastRenderedPageBreak/>
              <w:t xml:space="preserve">Ministry Health </w:t>
            </w:r>
          </w:p>
          <w:p w14:paraId="2BB8145F" w14:textId="77777777" w:rsidR="00805D0A" w:rsidRPr="003B3E6E" w:rsidRDefault="00805D0A" w:rsidP="00317F85">
            <w:pPr>
              <w:tabs>
                <w:tab w:val="left" w:pos="5660"/>
              </w:tabs>
              <w:rPr>
                <w:sz w:val="22"/>
                <w:szCs w:val="22"/>
              </w:rPr>
            </w:pPr>
            <w:r w:rsidRPr="003B3E6E">
              <w:rPr>
                <w:sz w:val="22"/>
                <w:szCs w:val="22"/>
              </w:rPr>
              <w:t>Ankara</w:t>
            </w:r>
          </w:p>
          <w:p w14:paraId="4FF23902" w14:textId="77777777" w:rsidR="00805D0A" w:rsidRPr="003B3E6E" w:rsidRDefault="00805D0A" w:rsidP="00317F85">
            <w:pPr>
              <w:tabs>
                <w:tab w:val="left" w:pos="5660"/>
              </w:tabs>
              <w:rPr>
                <w:sz w:val="22"/>
                <w:szCs w:val="22"/>
              </w:rPr>
            </w:pPr>
          </w:p>
        </w:tc>
        <w:tc>
          <w:tcPr>
            <w:tcW w:w="4945" w:type="dxa"/>
          </w:tcPr>
          <w:p w14:paraId="1A81D9EB" w14:textId="77777777" w:rsidR="00805D0A" w:rsidRPr="003B3E6E" w:rsidRDefault="00805D0A" w:rsidP="00317F85">
            <w:pPr>
              <w:tabs>
                <w:tab w:val="left" w:pos="5660"/>
              </w:tabs>
              <w:ind w:left="585"/>
              <w:rPr>
                <w:sz w:val="22"/>
                <w:szCs w:val="22"/>
                <w:u w:val="single"/>
                <w:lang w:val="fr-CH"/>
              </w:rPr>
            </w:pPr>
            <w:r w:rsidRPr="003B3E6E">
              <w:rPr>
                <w:sz w:val="22"/>
                <w:szCs w:val="22"/>
                <w:lang w:val="fr-CH"/>
              </w:rPr>
              <w:lastRenderedPageBreak/>
              <w:t xml:space="preserve">E-mail: </w:t>
            </w:r>
            <w:r w:rsidRPr="003B3E6E">
              <w:rPr>
                <w:sz w:val="22"/>
                <w:szCs w:val="22"/>
                <w:u w:val="single"/>
                <w:lang w:val="fr-CH"/>
              </w:rPr>
              <w:t>elif.tosun@saglik.gov.tr</w:t>
            </w:r>
          </w:p>
        </w:tc>
      </w:tr>
      <w:tr w:rsidR="00805D0A" w:rsidRPr="002F6FE0" w14:paraId="6A47B958" w14:textId="77777777" w:rsidTr="00317F85">
        <w:trPr>
          <w:trHeight w:val="980"/>
        </w:trPr>
        <w:tc>
          <w:tcPr>
            <w:tcW w:w="4944" w:type="dxa"/>
          </w:tcPr>
          <w:p w14:paraId="3105E521" w14:textId="77777777" w:rsidR="00805D0A" w:rsidRPr="003B3E6E" w:rsidRDefault="00805D0A" w:rsidP="00317F85">
            <w:pPr>
              <w:tabs>
                <w:tab w:val="left" w:pos="5660"/>
              </w:tabs>
              <w:rPr>
                <w:sz w:val="22"/>
                <w:szCs w:val="22"/>
              </w:rPr>
            </w:pPr>
            <w:r w:rsidRPr="003B3E6E">
              <w:rPr>
                <w:sz w:val="22"/>
                <w:szCs w:val="22"/>
              </w:rPr>
              <w:t>Sena Ergun</w:t>
            </w:r>
          </w:p>
          <w:p w14:paraId="4A33E8F9" w14:textId="77777777" w:rsidR="00805D0A" w:rsidRPr="003B3E6E" w:rsidRDefault="00805D0A" w:rsidP="00317F85">
            <w:pPr>
              <w:tabs>
                <w:tab w:val="left" w:pos="5660"/>
              </w:tabs>
              <w:rPr>
                <w:sz w:val="22"/>
                <w:szCs w:val="22"/>
              </w:rPr>
            </w:pPr>
            <w:r w:rsidRPr="003B3E6E">
              <w:rPr>
                <w:sz w:val="22"/>
                <w:szCs w:val="22"/>
              </w:rPr>
              <w:t>Environmental Engineer MSc</w:t>
            </w:r>
          </w:p>
          <w:p w14:paraId="447D7BF6" w14:textId="77777777" w:rsidR="00805D0A" w:rsidRPr="003B3E6E" w:rsidRDefault="00805D0A" w:rsidP="00317F85">
            <w:pPr>
              <w:tabs>
                <w:tab w:val="left" w:pos="5660"/>
              </w:tabs>
              <w:rPr>
                <w:sz w:val="22"/>
                <w:szCs w:val="22"/>
              </w:rPr>
            </w:pPr>
            <w:r w:rsidRPr="003B3E6E">
              <w:rPr>
                <w:sz w:val="22"/>
                <w:szCs w:val="22"/>
              </w:rPr>
              <w:t>Ministry of Health</w:t>
            </w:r>
          </w:p>
          <w:p w14:paraId="1D096E9A" w14:textId="77777777" w:rsidR="00805D0A" w:rsidRPr="003B3E6E" w:rsidRDefault="00805D0A" w:rsidP="00317F85">
            <w:pPr>
              <w:tabs>
                <w:tab w:val="left" w:pos="5660"/>
              </w:tabs>
              <w:rPr>
                <w:sz w:val="22"/>
                <w:szCs w:val="22"/>
              </w:rPr>
            </w:pPr>
            <w:r w:rsidRPr="003B3E6E">
              <w:rPr>
                <w:sz w:val="22"/>
                <w:szCs w:val="22"/>
              </w:rPr>
              <w:t>Ankara</w:t>
            </w:r>
          </w:p>
          <w:p w14:paraId="0DE4C272" w14:textId="77777777" w:rsidR="00805D0A" w:rsidRPr="003B3E6E" w:rsidRDefault="00805D0A" w:rsidP="00317F85">
            <w:pPr>
              <w:tabs>
                <w:tab w:val="left" w:pos="5660"/>
              </w:tabs>
              <w:rPr>
                <w:sz w:val="22"/>
                <w:szCs w:val="22"/>
              </w:rPr>
            </w:pPr>
          </w:p>
        </w:tc>
        <w:tc>
          <w:tcPr>
            <w:tcW w:w="4945" w:type="dxa"/>
          </w:tcPr>
          <w:p w14:paraId="1C04413E" w14:textId="77777777" w:rsidR="00805D0A" w:rsidRPr="003B3E6E" w:rsidRDefault="00805D0A" w:rsidP="00317F85">
            <w:pPr>
              <w:tabs>
                <w:tab w:val="left" w:pos="5660"/>
              </w:tabs>
              <w:ind w:left="585"/>
              <w:rPr>
                <w:sz w:val="22"/>
                <w:szCs w:val="22"/>
                <w:lang w:val="fr-CH"/>
              </w:rPr>
            </w:pPr>
            <w:r w:rsidRPr="003B3E6E">
              <w:rPr>
                <w:sz w:val="22"/>
                <w:szCs w:val="22"/>
                <w:lang w:val="fr-CH"/>
              </w:rPr>
              <w:t xml:space="preserve">E-mail: </w:t>
            </w:r>
            <w:r w:rsidRPr="003B3E6E">
              <w:rPr>
                <w:sz w:val="22"/>
                <w:szCs w:val="22"/>
                <w:u w:val="single"/>
                <w:lang w:val="fr-CH"/>
              </w:rPr>
              <w:t>haticesena.ergun@saglik.gov.tr</w:t>
            </w:r>
          </w:p>
        </w:tc>
      </w:tr>
    </w:tbl>
    <w:p w14:paraId="5C9E4C4B" w14:textId="77777777" w:rsidR="00805D0A" w:rsidRPr="003B3E6E" w:rsidRDefault="00805D0A" w:rsidP="00805D0A">
      <w:pPr>
        <w:tabs>
          <w:tab w:val="left" w:pos="5660"/>
        </w:tabs>
        <w:rPr>
          <w:rFonts w:ascii="Arial" w:hAnsi="Arial" w:cs="Arial"/>
          <w:b/>
          <w:sz w:val="22"/>
          <w:szCs w:val="22"/>
          <w:lang w:val="de-CH"/>
        </w:rPr>
      </w:pPr>
      <w:bookmarkStart w:id="15" w:name="_Hlk119710041"/>
      <w:r w:rsidRPr="003B3E6E">
        <w:rPr>
          <w:rFonts w:ascii="Arial" w:hAnsi="Arial" w:cs="Arial"/>
          <w:b/>
          <w:sz w:val="22"/>
          <w:szCs w:val="22"/>
          <w:lang w:val="de-CH"/>
        </w:rPr>
        <w:t>Turkmenistan</w:t>
      </w:r>
    </w:p>
    <w:p w14:paraId="3FE1C598" w14:textId="77777777" w:rsidR="00805D0A" w:rsidRPr="003B3E6E" w:rsidRDefault="00805D0A" w:rsidP="00805D0A">
      <w:pPr>
        <w:tabs>
          <w:tab w:val="left" w:pos="5660"/>
        </w:tabs>
        <w:rPr>
          <w:rFonts w:ascii="Arial" w:hAnsi="Arial" w:cs="Arial"/>
          <w:b/>
          <w:sz w:val="22"/>
          <w:szCs w:val="22"/>
          <w:lang w:val="de-CH"/>
        </w:rPr>
      </w:pPr>
    </w:p>
    <w:tbl>
      <w:tblPr>
        <w:tblW w:w="9747" w:type="dxa"/>
        <w:tblLook w:val="04A0" w:firstRow="1" w:lastRow="0" w:firstColumn="1" w:lastColumn="0" w:noHBand="0" w:noVBand="1"/>
      </w:tblPr>
      <w:tblGrid>
        <w:gridCol w:w="4944"/>
        <w:gridCol w:w="4803"/>
      </w:tblGrid>
      <w:tr w:rsidR="00805D0A" w:rsidRPr="002F6FE0" w14:paraId="3ADA6017" w14:textId="77777777" w:rsidTr="00317F85">
        <w:trPr>
          <w:trHeight w:val="374"/>
        </w:trPr>
        <w:tc>
          <w:tcPr>
            <w:tcW w:w="4944" w:type="dxa"/>
          </w:tcPr>
          <w:p w14:paraId="536624B8" w14:textId="77777777" w:rsidR="00805D0A" w:rsidRPr="003B3E6E" w:rsidRDefault="00805D0A" w:rsidP="00317F85">
            <w:pPr>
              <w:rPr>
                <w:sz w:val="22"/>
                <w:szCs w:val="22"/>
                <w:lang w:eastAsia="ko-KR"/>
              </w:rPr>
            </w:pPr>
            <w:r w:rsidRPr="003B3E6E">
              <w:rPr>
                <w:sz w:val="22"/>
                <w:szCs w:val="22"/>
                <w:lang w:eastAsia="ko-KR"/>
              </w:rPr>
              <w:t>Halmyrat Bekmyrat</w:t>
            </w:r>
          </w:p>
          <w:p w14:paraId="109B9225" w14:textId="77777777" w:rsidR="00805D0A" w:rsidRPr="003B3E6E" w:rsidRDefault="00805D0A" w:rsidP="00317F85">
            <w:pPr>
              <w:rPr>
                <w:sz w:val="22"/>
                <w:szCs w:val="22"/>
                <w:lang w:eastAsia="ko-KR"/>
              </w:rPr>
            </w:pPr>
            <w:r w:rsidRPr="003B3E6E">
              <w:rPr>
                <w:sz w:val="22"/>
                <w:szCs w:val="22"/>
                <w:lang w:eastAsia="ko-KR"/>
              </w:rPr>
              <w:t>Head of Sanitation Department</w:t>
            </w:r>
          </w:p>
          <w:p w14:paraId="3B424D1D" w14:textId="77777777" w:rsidR="00805D0A" w:rsidRPr="003B3E6E" w:rsidRDefault="00805D0A" w:rsidP="00317F85">
            <w:pPr>
              <w:rPr>
                <w:sz w:val="22"/>
                <w:szCs w:val="22"/>
                <w:lang w:eastAsia="ko-KR"/>
              </w:rPr>
            </w:pPr>
            <w:r w:rsidRPr="003B3E6E">
              <w:rPr>
                <w:sz w:val="22"/>
                <w:szCs w:val="22"/>
                <w:lang w:eastAsia="ko-KR"/>
              </w:rPr>
              <w:t>Ministry of Health of Turkmenistan</w:t>
            </w:r>
          </w:p>
          <w:p w14:paraId="799529CC" w14:textId="77777777" w:rsidR="00805D0A" w:rsidRPr="003B3E6E" w:rsidRDefault="00805D0A" w:rsidP="00317F85">
            <w:pPr>
              <w:rPr>
                <w:sz w:val="22"/>
                <w:szCs w:val="22"/>
                <w:lang w:eastAsia="ko-KR"/>
              </w:rPr>
            </w:pPr>
            <w:r w:rsidRPr="003B3E6E">
              <w:rPr>
                <w:sz w:val="22"/>
                <w:szCs w:val="22"/>
                <w:lang w:eastAsia="ko-KR"/>
              </w:rPr>
              <w:t>Ashgabat</w:t>
            </w:r>
          </w:p>
          <w:p w14:paraId="6A717643" w14:textId="77777777" w:rsidR="00805D0A" w:rsidRPr="003B3E6E" w:rsidRDefault="00805D0A" w:rsidP="00317F85">
            <w:pPr>
              <w:rPr>
                <w:sz w:val="22"/>
                <w:szCs w:val="22"/>
                <w:lang w:eastAsia="ko-KR"/>
              </w:rPr>
            </w:pPr>
          </w:p>
        </w:tc>
        <w:tc>
          <w:tcPr>
            <w:tcW w:w="4803" w:type="dxa"/>
          </w:tcPr>
          <w:p w14:paraId="1DD2CB9F" w14:textId="77777777" w:rsidR="00805D0A" w:rsidRPr="003B3E6E" w:rsidRDefault="00805D0A" w:rsidP="00317F85">
            <w:pPr>
              <w:ind w:left="599"/>
              <w:rPr>
                <w:sz w:val="22"/>
                <w:szCs w:val="22"/>
                <w:lang w:val="fr-CH" w:eastAsia="ja-JP"/>
              </w:rPr>
            </w:pPr>
            <w:r w:rsidRPr="003B3E6E">
              <w:rPr>
                <w:sz w:val="22"/>
                <w:szCs w:val="22"/>
                <w:lang w:val="fr-CH" w:eastAsia="ja-JP"/>
              </w:rPr>
              <w:t xml:space="preserve">E-mail: </w:t>
            </w:r>
            <w:r w:rsidRPr="003B3E6E">
              <w:rPr>
                <w:sz w:val="22"/>
                <w:szCs w:val="22"/>
                <w:u w:val="single"/>
                <w:lang w:val="fr-CH" w:eastAsia="ja-JP"/>
              </w:rPr>
              <w:t>o.halmyrat@mail.ru</w:t>
            </w:r>
          </w:p>
        </w:tc>
      </w:tr>
      <w:tr w:rsidR="00805D0A" w:rsidRPr="002F6FE0" w14:paraId="7B893C41" w14:textId="77777777" w:rsidTr="00317F85">
        <w:trPr>
          <w:trHeight w:val="374"/>
        </w:trPr>
        <w:tc>
          <w:tcPr>
            <w:tcW w:w="4944" w:type="dxa"/>
          </w:tcPr>
          <w:p w14:paraId="66A51736" w14:textId="77777777" w:rsidR="00805D0A" w:rsidRPr="003B3E6E" w:rsidRDefault="00805D0A" w:rsidP="00317F85">
            <w:pPr>
              <w:rPr>
                <w:sz w:val="22"/>
                <w:szCs w:val="22"/>
                <w:lang w:eastAsia="ko-KR"/>
              </w:rPr>
            </w:pPr>
            <w:r w:rsidRPr="003B3E6E">
              <w:rPr>
                <w:sz w:val="22"/>
                <w:szCs w:val="22"/>
                <w:lang w:eastAsia="ko-KR"/>
              </w:rPr>
              <w:t>Shirin Rejepova</w:t>
            </w:r>
          </w:p>
          <w:p w14:paraId="6678700C" w14:textId="77777777" w:rsidR="00805D0A" w:rsidRPr="003B3E6E" w:rsidRDefault="00805D0A" w:rsidP="00317F85">
            <w:pPr>
              <w:rPr>
                <w:sz w:val="22"/>
                <w:szCs w:val="22"/>
                <w:lang w:eastAsia="ko-KR"/>
              </w:rPr>
            </w:pPr>
            <w:r w:rsidRPr="003B3E6E">
              <w:rPr>
                <w:sz w:val="22"/>
                <w:szCs w:val="22"/>
                <w:lang w:eastAsia="ko-KR"/>
              </w:rPr>
              <w:t xml:space="preserve">Main specialist of Sanitary and </w:t>
            </w:r>
          </w:p>
          <w:p w14:paraId="356F58BF" w14:textId="77777777" w:rsidR="00805D0A" w:rsidRPr="003B3E6E" w:rsidRDefault="00805D0A" w:rsidP="00317F85">
            <w:pPr>
              <w:rPr>
                <w:sz w:val="22"/>
                <w:szCs w:val="22"/>
                <w:lang w:eastAsia="ko-KR"/>
              </w:rPr>
            </w:pPr>
            <w:r w:rsidRPr="003B3E6E">
              <w:rPr>
                <w:sz w:val="22"/>
                <w:szCs w:val="22"/>
                <w:lang w:eastAsia="ko-KR"/>
              </w:rPr>
              <w:t>Preventive Surveillance</w:t>
            </w:r>
          </w:p>
          <w:p w14:paraId="0BAC6FCE" w14:textId="77777777" w:rsidR="00805D0A" w:rsidRPr="003B3E6E" w:rsidRDefault="00805D0A" w:rsidP="00317F85">
            <w:pPr>
              <w:rPr>
                <w:sz w:val="22"/>
                <w:szCs w:val="22"/>
                <w:lang w:eastAsia="ko-KR"/>
              </w:rPr>
            </w:pPr>
            <w:r w:rsidRPr="003B3E6E">
              <w:rPr>
                <w:sz w:val="22"/>
                <w:szCs w:val="22"/>
                <w:lang w:eastAsia="ko-KR"/>
              </w:rPr>
              <w:t>Ministry of Health and Medical</w:t>
            </w:r>
          </w:p>
          <w:p w14:paraId="7149F232" w14:textId="77777777" w:rsidR="00805D0A" w:rsidRPr="003B3E6E" w:rsidRDefault="00805D0A" w:rsidP="00317F85">
            <w:pPr>
              <w:rPr>
                <w:sz w:val="22"/>
                <w:szCs w:val="22"/>
                <w:lang w:eastAsia="ko-KR"/>
              </w:rPr>
            </w:pPr>
            <w:r w:rsidRPr="003B3E6E">
              <w:rPr>
                <w:sz w:val="22"/>
                <w:szCs w:val="22"/>
                <w:lang w:eastAsia="ko-KR"/>
              </w:rPr>
              <w:t>Industry of Turkmensitan</w:t>
            </w:r>
          </w:p>
          <w:p w14:paraId="3CDD697E" w14:textId="77777777" w:rsidR="00805D0A" w:rsidRDefault="00805D0A" w:rsidP="00317F85">
            <w:pPr>
              <w:rPr>
                <w:sz w:val="22"/>
                <w:szCs w:val="22"/>
                <w:lang w:eastAsia="ko-KR"/>
              </w:rPr>
            </w:pPr>
            <w:r w:rsidRPr="003B3E6E">
              <w:rPr>
                <w:sz w:val="22"/>
                <w:szCs w:val="22"/>
                <w:lang w:eastAsia="ko-KR"/>
              </w:rPr>
              <w:t>Ashgabat</w:t>
            </w:r>
          </w:p>
          <w:p w14:paraId="1524CE08" w14:textId="77777777" w:rsidR="00805D0A" w:rsidRPr="003B3E6E" w:rsidRDefault="00805D0A" w:rsidP="00317F85">
            <w:pPr>
              <w:rPr>
                <w:sz w:val="22"/>
                <w:szCs w:val="22"/>
                <w:lang w:eastAsia="ko-KR"/>
              </w:rPr>
            </w:pPr>
          </w:p>
        </w:tc>
        <w:tc>
          <w:tcPr>
            <w:tcW w:w="4803" w:type="dxa"/>
          </w:tcPr>
          <w:p w14:paraId="4000D8C8" w14:textId="77777777" w:rsidR="00805D0A" w:rsidRPr="008A7F50" w:rsidRDefault="00805D0A" w:rsidP="00317F85">
            <w:pPr>
              <w:ind w:left="599"/>
              <w:rPr>
                <w:sz w:val="22"/>
                <w:szCs w:val="22"/>
                <w:lang w:val="de-DE" w:eastAsia="ja-JP"/>
              </w:rPr>
            </w:pPr>
            <w:r w:rsidRPr="008A7F50">
              <w:rPr>
                <w:sz w:val="22"/>
                <w:szCs w:val="22"/>
                <w:lang w:val="fr-CH" w:eastAsia="ja-JP"/>
              </w:rPr>
              <w:t xml:space="preserve">E-mail: </w:t>
            </w:r>
            <w:r w:rsidRPr="002F6FE0">
              <w:rPr>
                <w:sz w:val="22"/>
                <w:szCs w:val="22"/>
                <w:u w:val="single"/>
                <w:lang w:val="de-DE"/>
              </w:rPr>
              <w:t>sei@online.tm</w:t>
            </w:r>
          </w:p>
        </w:tc>
      </w:tr>
    </w:tbl>
    <w:p w14:paraId="5AD99461" w14:textId="77777777" w:rsidR="00805D0A" w:rsidRPr="00D11FF6" w:rsidRDefault="00805D0A" w:rsidP="00805D0A">
      <w:pPr>
        <w:tabs>
          <w:tab w:val="left" w:pos="5660"/>
        </w:tabs>
        <w:jc w:val="center"/>
        <w:rPr>
          <w:rFonts w:ascii="Arial" w:hAnsi="Arial" w:cs="Arial"/>
          <w:b/>
          <w:szCs w:val="24"/>
        </w:rPr>
      </w:pPr>
      <w:r w:rsidRPr="00D11FF6">
        <w:rPr>
          <w:rFonts w:ascii="Arial" w:hAnsi="Arial" w:cs="Arial"/>
          <w:b/>
          <w:szCs w:val="24"/>
        </w:rPr>
        <w:t>Stakeholders</w:t>
      </w:r>
    </w:p>
    <w:p w14:paraId="681E365C" w14:textId="77777777" w:rsidR="00805D0A" w:rsidRPr="003B3E6E" w:rsidRDefault="00805D0A" w:rsidP="00805D0A">
      <w:pPr>
        <w:tabs>
          <w:tab w:val="left" w:pos="5660"/>
        </w:tabs>
        <w:rPr>
          <w:rFonts w:ascii="Arial" w:hAnsi="Arial" w:cs="Arial"/>
          <w:b/>
          <w:sz w:val="22"/>
          <w:szCs w:val="22"/>
        </w:rPr>
      </w:pPr>
    </w:p>
    <w:p w14:paraId="6A18618E"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t>European Commission (EC)</w:t>
      </w:r>
    </w:p>
    <w:p w14:paraId="44636146" w14:textId="77777777" w:rsidR="00805D0A" w:rsidRPr="003B3E6E" w:rsidRDefault="00805D0A" w:rsidP="00805D0A">
      <w:pPr>
        <w:tabs>
          <w:tab w:val="left" w:pos="5660"/>
        </w:tabs>
        <w:rPr>
          <w:rFonts w:ascii="Arial" w:hAnsi="Arial" w:cs="Arial"/>
          <w:b/>
          <w:sz w:val="22"/>
          <w:szCs w:val="22"/>
        </w:rPr>
      </w:pPr>
    </w:p>
    <w:tbl>
      <w:tblPr>
        <w:tblW w:w="9923" w:type="dxa"/>
        <w:tblLook w:val="04A0" w:firstRow="1" w:lastRow="0" w:firstColumn="1" w:lastColumn="0" w:noHBand="0" w:noVBand="1"/>
      </w:tblPr>
      <w:tblGrid>
        <w:gridCol w:w="4735"/>
        <w:gridCol w:w="5188"/>
      </w:tblGrid>
      <w:tr w:rsidR="00805D0A" w:rsidRPr="002F6FE0" w14:paraId="700E3A6C" w14:textId="77777777" w:rsidTr="00317F85">
        <w:trPr>
          <w:trHeight w:val="1289"/>
        </w:trPr>
        <w:tc>
          <w:tcPr>
            <w:tcW w:w="4735" w:type="dxa"/>
          </w:tcPr>
          <w:p w14:paraId="3397885B" w14:textId="77777777" w:rsidR="00805D0A" w:rsidRPr="003B3E6E" w:rsidRDefault="00805D0A" w:rsidP="00317F85">
            <w:pPr>
              <w:tabs>
                <w:tab w:val="left" w:pos="5660"/>
              </w:tabs>
              <w:rPr>
                <w:sz w:val="22"/>
                <w:szCs w:val="22"/>
              </w:rPr>
            </w:pPr>
            <w:bookmarkStart w:id="16" w:name="_Hlk120043947"/>
            <w:r w:rsidRPr="003B3E6E">
              <w:rPr>
                <w:sz w:val="22"/>
                <w:szCs w:val="22"/>
              </w:rPr>
              <w:t>Rita Araujo</w:t>
            </w:r>
          </w:p>
          <w:p w14:paraId="5756E14D" w14:textId="77777777" w:rsidR="00805D0A" w:rsidRPr="003B3E6E" w:rsidRDefault="00805D0A" w:rsidP="00317F85">
            <w:pPr>
              <w:tabs>
                <w:tab w:val="left" w:pos="5660"/>
              </w:tabs>
              <w:rPr>
                <w:sz w:val="22"/>
                <w:szCs w:val="22"/>
              </w:rPr>
            </w:pPr>
            <w:r w:rsidRPr="003B3E6E">
              <w:rPr>
                <w:sz w:val="22"/>
                <w:szCs w:val="22"/>
              </w:rPr>
              <w:t>Team Leader</w:t>
            </w:r>
          </w:p>
          <w:p w14:paraId="3B0E236F" w14:textId="77777777" w:rsidR="00805D0A" w:rsidRPr="003B3E6E" w:rsidRDefault="00805D0A" w:rsidP="00317F85">
            <w:pPr>
              <w:tabs>
                <w:tab w:val="left" w:pos="5660"/>
              </w:tabs>
              <w:rPr>
                <w:sz w:val="22"/>
                <w:szCs w:val="22"/>
              </w:rPr>
            </w:pPr>
            <w:r w:rsidRPr="003B3E6E">
              <w:rPr>
                <w:sz w:val="22"/>
                <w:szCs w:val="22"/>
              </w:rPr>
              <w:t>EC - Directorate-General for Research and Innovation</w:t>
            </w:r>
          </w:p>
          <w:p w14:paraId="287238B6" w14:textId="77777777" w:rsidR="00805D0A" w:rsidRPr="003B3E6E" w:rsidRDefault="00805D0A" w:rsidP="00317F85">
            <w:pPr>
              <w:tabs>
                <w:tab w:val="left" w:pos="5660"/>
              </w:tabs>
              <w:rPr>
                <w:sz w:val="22"/>
                <w:szCs w:val="22"/>
              </w:rPr>
            </w:pPr>
            <w:r w:rsidRPr="003B3E6E">
              <w:rPr>
                <w:sz w:val="22"/>
                <w:szCs w:val="22"/>
              </w:rPr>
              <w:t>Brussels, Belgium</w:t>
            </w:r>
          </w:p>
          <w:p w14:paraId="40F65A5C" w14:textId="77777777" w:rsidR="00805D0A" w:rsidRPr="003B3E6E" w:rsidRDefault="00805D0A" w:rsidP="00317F85">
            <w:pPr>
              <w:tabs>
                <w:tab w:val="left" w:pos="5660"/>
              </w:tabs>
              <w:rPr>
                <w:sz w:val="22"/>
                <w:szCs w:val="22"/>
              </w:rPr>
            </w:pPr>
          </w:p>
        </w:tc>
        <w:tc>
          <w:tcPr>
            <w:tcW w:w="5188" w:type="dxa"/>
          </w:tcPr>
          <w:p w14:paraId="45F556C2" w14:textId="77777777" w:rsidR="00805D0A" w:rsidRPr="003B3E6E" w:rsidRDefault="00805D0A" w:rsidP="00317F85">
            <w:pPr>
              <w:tabs>
                <w:tab w:val="left" w:pos="5660"/>
              </w:tabs>
              <w:ind w:left="835"/>
              <w:rPr>
                <w:sz w:val="22"/>
                <w:szCs w:val="22"/>
                <w:lang w:val="fr-CH"/>
              </w:rPr>
            </w:pPr>
            <w:r w:rsidRPr="003B3E6E">
              <w:rPr>
                <w:sz w:val="22"/>
                <w:szCs w:val="22"/>
                <w:lang w:val="fr-CH"/>
              </w:rPr>
              <w:t xml:space="preserve">E-mail: </w:t>
            </w:r>
            <w:r w:rsidRPr="003B3E6E">
              <w:rPr>
                <w:sz w:val="22"/>
                <w:szCs w:val="22"/>
                <w:u w:val="single"/>
                <w:lang w:val="fr-CH"/>
              </w:rPr>
              <w:t>rita.araujo@ec.europa.eu</w:t>
            </w:r>
          </w:p>
        </w:tc>
      </w:tr>
      <w:tr w:rsidR="00805D0A" w:rsidRPr="002F6FE0" w14:paraId="64D9F9CB" w14:textId="77777777" w:rsidTr="00317F85">
        <w:trPr>
          <w:trHeight w:val="1289"/>
        </w:trPr>
        <w:tc>
          <w:tcPr>
            <w:tcW w:w="4735" w:type="dxa"/>
          </w:tcPr>
          <w:p w14:paraId="6CE43B4A" w14:textId="77777777" w:rsidR="00805D0A" w:rsidRPr="003B3E6E" w:rsidRDefault="00805D0A" w:rsidP="00317F85">
            <w:pPr>
              <w:tabs>
                <w:tab w:val="left" w:pos="5660"/>
              </w:tabs>
              <w:rPr>
                <w:sz w:val="22"/>
                <w:szCs w:val="22"/>
              </w:rPr>
            </w:pPr>
            <w:r w:rsidRPr="003B3E6E">
              <w:rPr>
                <w:sz w:val="22"/>
                <w:szCs w:val="22"/>
              </w:rPr>
              <w:t>Dimitrios Sarikizoglou</w:t>
            </w:r>
          </w:p>
          <w:p w14:paraId="0AC3820B" w14:textId="77777777" w:rsidR="00805D0A" w:rsidRPr="003B3E6E" w:rsidRDefault="00805D0A" w:rsidP="00317F85">
            <w:pPr>
              <w:tabs>
                <w:tab w:val="left" w:pos="5660"/>
              </w:tabs>
              <w:rPr>
                <w:sz w:val="22"/>
                <w:szCs w:val="22"/>
              </w:rPr>
            </w:pPr>
            <w:r w:rsidRPr="003B3E6E">
              <w:rPr>
                <w:sz w:val="22"/>
                <w:szCs w:val="22"/>
              </w:rPr>
              <w:t>Policy Analyst</w:t>
            </w:r>
          </w:p>
          <w:p w14:paraId="096092BA" w14:textId="77777777" w:rsidR="00805D0A" w:rsidRPr="003B3E6E" w:rsidRDefault="00805D0A" w:rsidP="00317F85">
            <w:pPr>
              <w:tabs>
                <w:tab w:val="left" w:pos="5660"/>
              </w:tabs>
              <w:rPr>
                <w:sz w:val="22"/>
                <w:szCs w:val="22"/>
              </w:rPr>
            </w:pPr>
            <w:r w:rsidRPr="003B3E6E">
              <w:rPr>
                <w:sz w:val="22"/>
                <w:szCs w:val="22"/>
              </w:rPr>
              <w:t>EC- Directorate-General for Health and Food Safety</w:t>
            </w:r>
          </w:p>
          <w:p w14:paraId="58E99BEC" w14:textId="77777777" w:rsidR="00805D0A" w:rsidRPr="003B3E6E" w:rsidRDefault="00805D0A" w:rsidP="00317F85">
            <w:pPr>
              <w:tabs>
                <w:tab w:val="left" w:pos="5660"/>
              </w:tabs>
              <w:rPr>
                <w:sz w:val="22"/>
                <w:szCs w:val="22"/>
              </w:rPr>
            </w:pPr>
            <w:r w:rsidRPr="003B3E6E">
              <w:rPr>
                <w:sz w:val="22"/>
                <w:szCs w:val="22"/>
              </w:rPr>
              <w:t>Luxembourg</w:t>
            </w:r>
          </w:p>
          <w:p w14:paraId="150F88F9" w14:textId="77777777" w:rsidR="00805D0A" w:rsidRPr="003B3E6E" w:rsidRDefault="00805D0A" w:rsidP="00317F85">
            <w:pPr>
              <w:tabs>
                <w:tab w:val="left" w:pos="5660"/>
              </w:tabs>
              <w:rPr>
                <w:sz w:val="22"/>
                <w:szCs w:val="22"/>
              </w:rPr>
            </w:pPr>
          </w:p>
        </w:tc>
        <w:tc>
          <w:tcPr>
            <w:tcW w:w="5188" w:type="dxa"/>
          </w:tcPr>
          <w:p w14:paraId="100682F0" w14:textId="77777777" w:rsidR="00805D0A" w:rsidRPr="003B3E6E" w:rsidRDefault="00805D0A" w:rsidP="00317F85">
            <w:pPr>
              <w:tabs>
                <w:tab w:val="left" w:pos="5660"/>
              </w:tabs>
              <w:ind w:left="835"/>
              <w:rPr>
                <w:sz w:val="22"/>
                <w:szCs w:val="22"/>
                <w:lang w:val="fr-CH"/>
              </w:rPr>
            </w:pPr>
            <w:r w:rsidRPr="003B3E6E">
              <w:rPr>
                <w:sz w:val="22"/>
                <w:szCs w:val="22"/>
                <w:lang w:val="fr-CH"/>
              </w:rPr>
              <w:t xml:space="preserve">E-mail: </w:t>
            </w:r>
            <w:r w:rsidRPr="003B3E6E">
              <w:rPr>
                <w:sz w:val="22"/>
                <w:szCs w:val="22"/>
                <w:u w:val="single"/>
                <w:lang w:val="fr-CH"/>
              </w:rPr>
              <w:t>dimitrios.sarikizoglou@ec.europa.eu</w:t>
            </w:r>
          </w:p>
        </w:tc>
      </w:tr>
    </w:tbl>
    <w:p w14:paraId="1950BAF6" w14:textId="77777777" w:rsidR="00805D0A" w:rsidRPr="003B3E6E" w:rsidRDefault="00805D0A" w:rsidP="00805D0A">
      <w:pPr>
        <w:tabs>
          <w:tab w:val="left" w:pos="5670"/>
          <w:tab w:val="left" w:pos="6804"/>
        </w:tabs>
        <w:rPr>
          <w:rFonts w:ascii="Arial" w:hAnsi="Arial" w:cs="Arial"/>
          <w:b/>
          <w:sz w:val="22"/>
          <w:szCs w:val="22"/>
          <w:lang w:val="en-US"/>
        </w:rPr>
      </w:pPr>
      <w:bookmarkStart w:id="17" w:name="_Hlk128999935"/>
      <w:bookmarkEnd w:id="15"/>
      <w:bookmarkEnd w:id="16"/>
      <w:r w:rsidRPr="003B3E6E">
        <w:rPr>
          <w:rFonts w:ascii="Arial" w:hAnsi="Arial" w:cs="Arial"/>
          <w:b/>
          <w:sz w:val="22"/>
          <w:szCs w:val="22"/>
          <w:lang w:val="en-US"/>
        </w:rPr>
        <w:t>International Youth Health Organization (YHO)</w:t>
      </w:r>
    </w:p>
    <w:p w14:paraId="49213D84" w14:textId="77777777" w:rsidR="00805D0A" w:rsidRPr="003B3E6E" w:rsidRDefault="00805D0A" w:rsidP="00805D0A">
      <w:pPr>
        <w:tabs>
          <w:tab w:val="left" w:pos="5670"/>
          <w:tab w:val="left" w:pos="6804"/>
        </w:tabs>
        <w:rPr>
          <w:rFonts w:ascii="Arial" w:hAnsi="Arial" w:cs="Arial"/>
          <w:b/>
          <w:sz w:val="22"/>
          <w:szCs w:val="22"/>
          <w:lang w:val="en-US"/>
        </w:rPr>
      </w:pPr>
    </w:p>
    <w:tbl>
      <w:tblPr>
        <w:tblW w:w="0" w:type="auto"/>
        <w:tblLook w:val="04A0" w:firstRow="1" w:lastRow="0" w:firstColumn="1" w:lastColumn="0" w:noHBand="0" w:noVBand="1"/>
      </w:tblPr>
      <w:tblGrid>
        <w:gridCol w:w="4787"/>
        <w:gridCol w:w="4568"/>
      </w:tblGrid>
      <w:tr w:rsidR="00805D0A" w:rsidRPr="002F6FE0" w14:paraId="078F7E4C" w14:textId="77777777" w:rsidTr="00317F85">
        <w:tc>
          <w:tcPr>
            <w:tcW w:w="4787" w:type="dxa"/>
            <w:hideMark/>
          </w:tcPr>
          <w:p w14:paraId="1B41DC1A" w14:textId="77777777" w:rsidR="00805D0A" w:rsidRPr="003B3E6E" w:rsidRDefault="00805D0A" w:rsidP="00317F85">
            <w:pPr>
              <w:tabs>
                <w:tab w:val="left" w:pos="5660"/>
              </w:tabs>
              <w:rPr>
                <w:sz w:val="22"/>
                <w:szCs w:val="22"/>
                <w:lang w:val="en-US"/>
              </w:rPr>
            </w:pPr>
            <w:r w:rsidRPr="003B3E6E">
              <w:rPr>
                <w:sz w:val="22"/>
                <w:szCs w:val="22"/>
                <w:lang w:val="en-US"/>
              </w:rPr>
              <w:t>Katja Čič</w:t>
            </w:r>
          </w:p>
          <w:p w14:paraId="48A5A18B" w14:textId="77777777" w:rsidR="00805D0A" w:rsidRPr="003B3E6E" w:rsidRDefault="00805D0A" w:rsidP="00317F85">
            <w:pPr>
              <w:tabs>
                <w:tab w:val="left" w:pos="5660"/>
              </w:tabs>
              <w:rPr>
                <w:sz w:val="22"/>
                <w:szCs w:val="22"/>
                <w:lang w:val="en-US"/>
              </w:rPr>
            </w:pPr>
            <w:r w:rsidRPr="003B3E6E">
              <w:rPr>
                <w:sz w:val="22"/>
                <w:szCs w:val="22"/>
                <w:lang w:val="en-US"/>
              </w:rPr>
              <w:t>Programme Director</w:t>
            </w:r>
          </w:p>
          <w:p w14:paraId="15333202" w14:textId="77777777" w:rsidR="00805D0A" w:rsidRPr="003B3E6E" w:rsidRDefault="00805D0A" w:rsidP="00317F85">
            <w:pPr>
              <w:tabs>
                <w:tab w:val="left" w:pos="5660"/>
              </w:tabs>
              <w:rPr>
                <w:sz w:val="22"/>
                <w:szCs w:val="22"/>
                <w:lang w:val="en-US"/>
              </w:rPr>
            </w:pPr>
            <w:r w:rsidRPr="003B3E6E">
              <w:rPr>
                <w:sz w:val="22"/>
                <w:szCs w:val="22"/>
                <w:lang w:val="en-US"/>
              </w:rPr>
              <w:t>YHO</w:t>
            </w:r>
          </w:p>
          <w:p w14:paraId="68122867" w14:textId="77777777" w:rsidR="00805D0A" w:rsidRDefault="00805D0A" w:rsidP="00317F85">
            <w:pPr>
              <w:tabs>
                <w:tab w:val="left" w:pos="5660"/>
              </w:tabs>
              <w:rPr>
                <w:sz w:val="22"/>
                <w:szCs w:val="22"/>
                <w:lang w:val="en-US"/>
              </w:rPr>
            </w:pPr>
            <w:r w:rsidRPr="003B3E6E">
              <w:rPr>
                <w:sz w:val="22"/>
                <w:szCs w:val="22"/>
                <w:lang w:val="en-US"/>
              </w:rPr>
              <w:t>Ljubljana, Slovenia</w:t>
            </w:r>
          </w:p>
          <w:p w14:paraId="1BA4E1AB" w14:textId="77777777" w:rsidR="00805D0A" w:rsidRPr="003B3E6E" w:rsidRDefault="00805D0A" w:rsidP="00317F85">
            <w:pPr>
              <w:tabs>
                <w:tab w:val="left" w:pos="5660"/>
              </w:tabs>
              <w:rPr>
                <w:sz w:val="22"/>
                <w:szCs w:val="22"/>
                <w:lang w:val="en-US"/>
              </w:rPr>
            </w:pPr>
          </w:p>
          <w:p w14:paraId="1F722654" w14:textId="77777777" w:rsidR="00805D0A" w:rsidRPr="003B3E6E" w:rsidRDefault="00805D0A" w:rsidP="00317F85">
            <w:pPr>
              <w:tabs>
                <w:tab w:val="left" w:pos="5660"/>
              </w:tabs>
              <w:rPr>
                <w:sz w:val="22"/>
                <w:szCs w:val="22"/>
                <w:lang w:val="en-US"/>
              </w:rPr>
            </w:pPr>
          </w:p>
        </w:tc>
        <w:tc>
          <w:tcPr>
            <w:tcW w:w="4568" w:type="dxa"/>
            <w:hideMark/>
          </w:tcPr>
          <w:p w14:paraId="793529BF" w14:textId="77777777" w:rsidR="00805D0A" w:rsidRPr="003B3E6E" w:rsidRDefault="00805D0A" w:rsidP="00317F85">
            <w:pPr>
              <w:tabs>
                <w:tab w:val="left" w:pos="5660"/>
              </w:tabs>
              <w:ind w:left="765" w:firstLine="15"/>
              <w:rPr>
                <w:sz w:val="22"/>
                <w:szCs w:val="22"/>
                <w:lang w:val="fr-CH"/>
              </w:rPr>
            </w:pPr>
            <w:r w:rsidRPr="003B3E6E">
              <w:rPr>
                <w:sz w:val="22"/>
                <w:szCs w:val="22"/>
                <w:lang w:val="fr-CH"/>
              </w:rPr>
              <w:t xml:space="preserve">E-mail: </w:t>
            </w:r>
            <w:r w:rsidRPr="003B3E6E">
              <w:rPr>
                <w:sz w:val="22"/>
                <w:szCs w:val="22"/>
                <w:u w:val="single"/>
                <w:lang w:val="fr-CH"/>
              </w:rPr>
              <w:t>katja.cic@yho.network</w:t>
            </w:r>
          </w:p>
        </w:tc>
      </w:tr>
      <w:tr w:rsidR="00805D0A" w:rsidRPr="002F6FE0" w14:paraId="7D505BE5" w14:textId="77777777" w:rsidTr="00317F85">
        <w:tc>
          <w:tcPr>
            <w:tcW w:w="4787" w:type="dxa"/>
          </w:tcPr>
          <w:p w14:paraId="26ECF178" w14:textId="77777777" w:rsidR="00805D0A" w:rsidRPr="003B3E6E" w:rsidRDefault="00805D0A" w:rsidP="00317F85">
            <w:pPr>
              <w:tabs>
                <w:tab w:val="left" w:pos="5660"/>
              </w:tabs>
              <w:rPr>
                <w:sz w:val="22"/>
                <w:szCs w:val="22"/>
                <w:lang w:val="en-US"/>
              </w:rPr>
            </w:pPr>
            <w:r w:rsidRPr="003B3E6E">
              <w:rPr>
                <w:sz w:val="22"/>
                <w:szCs w:val="22"/>
                <w:lang w:val="en-US"/>
              </w:rPr>
              <w:t>Ani Beraia</w:t>
            </w:r>
          </w:p>
          <w:p w14:paraId="6AF8437C" w14:textId="77777777" w:rsidR="00805D0A" w:rsidRPr="003B3E6E" w:rsidRDefault="00805D0A" w:rsidP="00317F85">
            <w:pPr>
              <w:tabs>
                <w:tab w:val="left" w:pos="5660"/>
              </w:tabs>
              <w:rPr>
                <w:sz w:val="22"/>
                <w:szCs w:val="22"/>
                <w:lang w:val="en-US"/>
              </w:rPr>
            </w:pPr>
            <w:r w:rsidRPr="003B3E6E">
              <w:rPr>
                <w:sz w:val="22"/>
                <w:szCs w:val="22"/>
                <w:lang w:val="en-US"/>
              </w:rPr>
              <w:t>YHO</w:t>
            </w:r>
          </w:p>
          <w:p w14:paraId="5141E368" w14:textId="77777777" w:rsidR="00805D0A" w:rsidRPr="003B3E6E" w:rsidRDefault="00805D0A" w:rsidP="00317F85">
            <w:pPr>
              <w:tabs>
                <w:tab w:val="left" w:pos="5660"/>
              </w:tabs>
              <w:rPr>
                <w:sz w:val="22"/>
                <w:szCs w:val="22"/>
                <w:lang w:val="en-US"/>
              </w:rPr>
            </w:pPr>
            <w:r w:rsidRPr="003B3E6E">
              <w:rPr>
                <w:sz w:val="22"/>
                <w:szCs w:val="22"/>
                <w:lang w:val="en-US"/>
              </w:rPr>
              <w:t>Ljubljana, Slovenia</w:t>
            </w:r>
          </w:p>
        </w:tc>
        <w:tc>
          <w:tcPr>
            <w:tcW w:w="4568" w:type="dxa"/>
          </w:tcPr>
          <w:p w14:paraId="67BDF441" w14:textId="77777777" w:rsidR="00805D0A" w:rsidRPr="003B3E6E" w:rsidRDefault="00805D0A" w:rsidP="00317F85">
            <w:pPr>
              <w:tabs>
                <w:tab w:val="left" w:pos="5660"/>
              </w:tabs>
              <w:ind w:left="765" w:firstLine="15"/>
              <w:rPr>
                <w:sz w:val="22"/>
                <w:szCs w:val="22"/>
                <w:lang w:val="fr-CH"/>
              </w:rPr>
            </w:pPr>
            <w:r w:rsidRPr="003B3E6E">
              <w:rPr>
                <w:sz w:val="22"/>
                <w:szCs w:val="22"/>
                <w:lang w:val="fr-CH"/>
              </w:rPr>
              <w:t xml:space="preserve">E-mail: </w:t>
            </w:r>
            <w:r w:rsidRPr="003B3E6E">
              <w:rPr>
                <w:sz w:val="22"/>
                <w:szCs w:val="22"/>
                <w:u w:val="single"/>
                <w:lang w:val="fr-CH"/>
              </w:rPr>
              <w:t>ani.beraia@yho.network</w:t>
            </w:r>
          </w:p>
        </w:tc>
      </w:tr>
    </w:tbl>
    <w:p w14:paraId="0EE24AD1" w14:textId="77777777" w:rsidR="00805D0A" w:rsidRPr="002F6FE0" w:rsidRDefault="00805D0A" w:rsidP="00805D0A">
      <w:pPr>
        <w:tabs>
          <w:tab w:val="left" w:pos="5670"/>
          <w:tab w:val="left" w:pos="6804"/>
        </w:tabs>
        <w:rPr>
          <w:rFonts w:ascii="Arial" w:hAnsi="Arial" w:cs="Arial"/>
          <w:b/>
          <w:sz w:val="22"/>
          <w:szCs w:val="22"/>
          <w:lang w:val="de-DE"/>
        </w:rPr>
      </w:pPr>
      <w:bookmarkStart w:id="18" w:name="_Hlk164692487"/>
    </w:p>
    <w:p w14:paraId="1A5CF9B0" w14:textId="77777777" w:rsidR="00805D0A" w:rsidRPr="002F6FE0" w:rsidRDefault="00805D0A" w:rsidP="00805D0A">
      <w:pPr>
        <w:tabs>
          <w:tab w:val="left" w:pos="5670"/>
          <w:tab w:val="left" w:pos="6804"/>
        </w:tabs>
        <w:rPr>
          <w:rFonts w:ascii="Arial" w:hAnsi="Arial" w:cs="Arial"/>
          <w:b/>
          <w:sz w:val="22"/>
          <w:szCs w:val="22"/>
          <w:lang w:val="de-DE"/>
        </w:rPr>
      </w:pPr>
    </w:p>
    <w:p w14:paraId="7BE38C88" w14:textId="77777777" w:rsidR="00805D0A" w:rsidRPr="003B3E6E" w:rsidRDefault="00805D0A" w:rsidP="00805D0A">
      <w:pPr>
        <w:tabs>
          <w:tab w:val="left" w:pos="5670"/>
          <w:tab w:val="left" w:pos="6804"/>
        </w:tabs>
        <w:rPr>
          <w:rFonts w:ascii="Arial" w:hAnsi="Arial" w:cs="Arial"/>
          <w:b/>
          <w:sz w:val="22"/>
          <w:szCs w:val="22"/>
          <w:lang w:val="en-US"/>
        </w:rPr>
      </w:pPr>
      <w:r w:rsidRPr="003B3E6E">
        <w:rPr>
          <w:rFonts w:ascii="Arial" w:hAnsi="Arial" w:cs="Arial"/>
          <w:b/>
          <w:sz w:val="22"/>
          <w:szCs w:val="22"/>
          <w:lang w:val="en-US"/>
        </w:rPr>
        <w:t>Regional Environmental Center (REC) former</w:t>
      </w:r>
    </w:p>
    <w:p w14:paraId="63933511" w14:textId="77777777" w:rsidR="00805D0A" w:rsidRPr="003B3E6E" w:rsidRDefault="00805D0A" w:rsidP="00805D0A">
      <w:pPr>
        <w:tabs>
          <w:tab w:val="left" w:pos="5670"/>
          <w:tab w:val="left" w:pos="6804"/>
        </w:tabs>
        <w:rPr>
          <w:rFonts w:ascii="Arial" w:hAnsi="Arial" w:cs="Arial"/>
          <w:b/>
          <w:sz w:val="22"/>
          <w:szCs w:val="22"/>
          <w:lang w:val="en-US"/>
        </w:rPr>
      </w:pPr>
    </w:p>
    <w:tbl>
      <w:tblPr>
        <w:tblW w:w="0" w:type="auto"/>
        <w:tblLook w:val="04A0" w:firstRow="1" w:lastRow="0" w:firstColumn="1" w:lastColumn="0" w:noHBand="0" w:noVBand="1"/>
      </w:tblPr>
      <w:tblGrid>
        <w:gridCol w:w="4787"/>
        <w:gridCol w:w="4568"/>
      </w:tblGrid>
      <w:tr w:rsidR="00805D0A" w:rsidRPr="002F6FE0" w14:paraId="0A8D7B82" w14:textId="77777777" w:rsidTr="00317F85">
        <w:tc>
          <w:tcPr>
            <w:tcW w:w="4787" w:type="dxa"/>
            <w:hideMark/>
          </w:tcPr>
          <w:p w14:paraId="2167AA2A" w14:textId="77777777" w:rsidR="00805D0A" w:rsidRPr="003B3E6E" w:rsidRDefault="00805D0A" w:rsidP="00317F85">
            <w:pPr>
              <w:tabs>
                <w:tab w:val="left" w:pos="5660"/>
              </w:tabs>
              <w:rPr>
                <w:sz w:val="22"/>
                <w:szCs w:val="22"/>
                <w:lang w:val="en-US"/>
              </w:rPr>
            </w:pPr>
            <w:r w:rsidRPr="003B3E6E">
              <w:rPr>
                <w:sz w:val="22"/>
                <w:szCs w:val="22"/>
                <w:lang w:val="en-US"/>
              </w:rPr>
              <w:t>Eva Csobod</w:t>
            </w:r>
          </w:p>
          <w:p w14:paraId="20F7D0B2" w14:textId="77777777" w:rsidR="00805D0A" w:rsidRPr="003B3E6E" w:rsidRDefault="00805D0A" w:rsidP="00317F85">
            <w:pPr>
              <w:tabs>
                <w:tab w:val="left" w:pos="5660"/>
              </w:tabs>
              <w:rPr>
                <w:sz w:val="22"/>
                <w:szCs w:val="22"/>
                <w:lang w:val="en-US"/>
              </w:rPr>
            </w:pPr>
            <w:r w:rsidRPr="003B3E6E">
              <w:rPr>
                <w:sz w:val="22"/>
                <w:szCs w:val="22"/>
                <w:lang w:val="en-US"/>
              </w:rPr>
              <w:t>Senior Expert of Environment and Health</w:t>
            </w:r>
          </w:p>
          <w:p w14:paraId="5E0E026C" w14:textId="77777777" w:rsidR="00805D0A" w:rsidRPr="003B3E6E" w:rsidRDefault="00805D0A" w:rsidP="00317F85">
            <w:pPr>
              <w:tabs>
                <w:tab w:val="left" w:pos="5660"/>
              </w:tabs>
              <w:rPr>
                <w:sz w:val="22"/>
                <w:szCs w:val="22"/>
                <w:lang w:val="en-US"/>
              </w:rPr>
            </w:pPr>
            <w:r w:rsidRPr="003B3E6E">
              <w:rPr>
                <w:sz w:val="22"/>
                <w:szCs w:val="22"/>
                <w:lang w:val="en-US"/>
              </w:rPr>
              <w:t>REC</w:t>
            </w:r>
          </w:p>
          <w:p w14:paraId="5A7FC731" w14:textId="77777777" w:rsidR="00805D0A" w:rsidRDefault="00805D0A" w:rsidP="00317F85">
            <w:pPr>
              <w:tabs>
                <w:tab w:val="left" w:pos="5660"/>
              </w:tabs>
              <w:rPr>
                <w:sz w:val="22"/>
                <w:szCs w:val="22"/>
                <w:lang w:val="en-US"/>
              </w:rPr>
            </w:pPr>
            <w:r w:rsidRPr="003B3E6E">
              <w:rPr>
                <w:sz w:val="22"/>
                <w:szCs w:val="22"/>
                <w:lang w:val="en-US"/>
              </w:rPr>
              <w:t>Szentendre, Hungary</w:t>
            </w:r>
          </w:p>
          <w:p w14:paraId="52777DC7" w14:textId="77777777" w:rsidR="00805D0A" w:rsidRPr="003B3E6E" w:rsidRDefault="00805D0A" w:rsidP="00317F85">
            <w:pPr>
              <w:tabs>
                <w:tab w:val="left" w:pos="5660"/>
              </w:tabs>
              <w:rPr>
                <w:sz w:val="22"/>
                <w:szCs w:val="22"/>
                <w:lang w:val="en-US"/>
              </w:rPr>
            </w:pPr>
          </w:p>
        </w:tc>
        <w:tc>
          <w:tcPr>
            <w:tcW w:w="4568" w:type="dxa"/>
            <w:hideMark/>
          </w:tcPr>
          <w:p w14:paraId="4D211E1F" w14:textId="77777777" w:rsidR="00805D0A" w:rsidRPr="003B3E6E" w:rsidRDefault="00805D0A" w:rsidP="00317F85">
            <w:pPr>
              <w:tabs>
                <w:tab w:val="left" w:pos="5660"/>
              </w:tabs>
              <w:ind w:left="765" w:firstLine="15"/>
              <w:rPr>
                <w:sz w:val="22"/>
                <w:szCs w:val="22"/>
                <w:lang w:val="fr-CH"/>
              </w:rPr>
            </w:pPr>
            <w:r w:rsidRPr="003B3E6E">
              <w:rPr>
                <w:sz w:val="22"/>
                <w:szCs w:val="22"/>
                <w:lang w:val="fr-CH"/>
              </w:rPr>
              <w:t xml:space="preserve">E-mail: </w:t>
            </w:r>
            <w:r w:rsidRPr="003B3E6E">
              <w:rPr>
                <w:sz w:val="22"/>
                <w:szCs w:val="22"/>
                <w:u w:val="single"/>
                <w:lang w:val="fr-CH"/>
              </w:rPr>
              <w:t>ecsobod@gmail.com</w:t>
            </w:r>
          </w:p>
        </w:tc>
      </w:tr>
    </w:tbl>
    <w:bookmarkEnd w:id="18"/>
    <w:p w14:paraId="70C7E172" w14:textId="77777777" w:rsidR="00805D0A" w:rsidRPr="003B3E6E" w:rsidRDefault="00805D0A" w:rsidP="00805D0A">
      <w:pPr>
        <w:tabs>
          <w:tab w:val="left" w:pos="5660"/>
        </w:tabs>
        <w:rPr>
          <w:rFonts w:ascii="Arial" w:hAnsi="Arial" w:cs="Arial"/>
          <w:b/>
          <w:sz w:val="22"/>
          <w:szCs w:val="22"/>
        </w:rPr>
      </w:pPr>
      <w:r w:rsidRPr="003B3E6E">
        <w:rPr>
          <w:rFonts w:ascii="Arial" w:hAnsi="Arial" w:cs="Arial"/>
          <w:b/>
          <w:sz w:val="22"/>
          <w:szCs w:val="22"/>
        </w:rPr>
        <w:lastRenderedPageBreak/>
        <w:t>WHO Regional Office for Europe</w:t>
      </w:r>
    </w:p>
    <w:p w14:paraId="3F20CD99" w14:textId="77777777" w:rsidR="00805D0A" w:rsidRPr="003B3E6E" w:rsidRDefault="00805D0A" w:rsidP="00805D0A">
      <w:pPr>
        <w:rPr>
          <w:rFonts w:ascii="Arial" w:hAnsi="Arial" w:cs="Arial"/>
          <w:b/>
          <w:sz w:val="22"/>
          <w:szCs w:val="22"/>
        </w:rPr>
      </w:pPr>
    </w:p>
    <w:tbl>
      <w:tblPr>
        <w:tblW w:w="9639" w:type="dxa"/>
        <w:tblLook w:val="04A0" w:firstRow="1" w:lastRow="0" w:firstColumn="1" w:lastColumn="0" w:noHBand="0" w:noVBand="1"/>
      </w:tblPr>
      <w:tblGrid>
        <w:gridCol w:w="4760"/>
        <w:gridCol w:w="4879"/>
      </w:tblGrid>
      <w:tr w:rsidR="00805D0A" w:rsidRPr="002F6FE0" w14:paraId="54A33CB4" w14:textId="77777777" w:rsidTr="00317F85">
        <w:trPr>
          <w:trHeight w:val="1332"/>
        </w:trPr>
        <w:tc>
          <w:tcPr>
            <w:tcW w:w="4760" w:type="dxa"/>
          </w:tcPr>
          <w:p w14:paraId="687C31BC" w14:textId="77777777" w:rsidR="00805D0A" w:rsidRPr="00BE472B" w:rsidRDefault="00805D0A" w:rsidP="00317F85">
            <w:pPr>
              <w:tabs>
                <w:tab w:val="left" w:pos="5660"/>
              </w:tabs>
              <w:rPr>
                <w:sz w:val="22"/>
                <w:szCs w:val="22"/>
              </w:rPr>
            </w:pPr>
            <w:r w:rsidRPr="00BE472B">
              <w:rPr>
                <w:sz w:val="22"/>
                <w:szCs w:val="22"/>
              </w:rPr>
              <w:t>Philip Baumann</w:t>
            </w:r>
          </w:p>
          <w:p w14:paraId="7F8CDA40" w14:textId="77777777" w:rsidR="00805D0A" w:rsidRPr="00BE472B" w:rsidRDefault="00805D0A" w:rsidP="00317F85">
            <w:pPr>
              <w:tabs>
                <w:tab w:val="left" w:pos="5660"/>
              </w:tabs>
              <w:rPr>
                <w:sz w:val="22"/>
                <w:szCs w:val="22"/>
              </w:rPr>
            </w:pPr>
            <w:r w:rsidRPr="00BE472B">
              <w:rPr>
                <w:sz w:val="22"/>
                <w:szCs w:val="22"/>
              </w:rPr>
              <w:t>ICT Specialist</w:t>
            </w:r>
          </w:p>
          <w:p w14:paraId="599DCB19" w14:textId="77777777" w:rsidR="00805D0A" w:rsidRPr="00BE472B" w:rsidRDefault="00805D0A" w:rsidP="00317F85">
            <w:pPr>
              <w:tabs>
                <w:tab w:val="left" w:pos="5660"/>
              </w:tabs>
              <w:rPr>
                <w:sz w:val="22"/>
                <w:szCs w:val="22"/>
              </w:rPr>
            </w:pPr>
            <w:r w:rsidRPr="00BE472B">
              <w:rPr>
                <w:sz w:val="22"/>
                <w:szCs w:val="22"/>
              </w:rPr>
              <w:t>WHO Regional Office for Europe</w:t>
            </w:r>
          </w:p>
          <w:p w14:paraId="1585760C"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3C0E566B" w14:textId="77777777" w:rsidR="00805D0A" w:rsidRPr="00BE472B" w:rsidRDefault="00805D0A" w:rsidP="00317F85">
            <w:pPr>
              <w:tabs>
                <w:tab w:val="left" w:pos="5660"/>
              </w:tabs>
              <w:rPr>
                <w:sz w:val="22"/>
                <w:szCs w:val="22"/>
                <w:lang w:val="da-DK"/>
              </w:rPr>
            </w:pPr>
            <w:r w:rsidRPr="00BE472B">
              <w:rPr>
                <w:sz w:val="22"/>
                <w:szCs w:val="22"/>
                <w:lang w:val="da-DK"/>
              </w:rPr>
              <w:t>Bonn, Germany</w:t>
            </w:r>
          </w:p>
          <w:p w14:paraId="0D161939" w14:textId="77777777" w:rsidR="00805D0A" w:rsidRPr="00BE472B" w:rsidRDefault="00805D0A" w:rsidP="00317F85">
            <w:pPr>
              <w:tabs>
                <w:tab w:val="left" w:pos="5660"/>
              </w:tabs>
              <w:rPr>
                <w:sz w:val="22"/>
                <w:szCs w:val="22"/>
              </w:rPr>
            </w:pPr>
          </w:p>
        </w:tc>
        <w:tc>
          <w:tcPr>
            <w:tcW w:w="4879" w:type="dxa"/>
          </w:tcPr>
          <w:p w14:paraId="23D244B9" w14:textId="77777777" w:rsidR="00805D0A" w:rsidRPr="00BE472B" w:rsidRDefault="00805D0A" w:rsidP="00317F85">
            <w:pPr>
              <w:tabs>
                <w:tab w:val="left" w:pos="5660"/>
              </w:tabs>
              <w:ind w:left="795"/>
              <w:rPr>
                <w:sz w:val="22"/>
                <w:szCs w:val="22"/>
                <w:lang w:val="fr-CH"/>
              </w:rPr>
            </w:pPr>
            <w:r w:rsidRPr="00BE472B">
              <w:rPr>
                <w:sz w:val="22"/>
                <w:szCs w:val="22"/>
                <w:lang w:val="fr-CH"/>
              </w:rPr>
              <w:t xml:space="preserve">E-mail: </w:t>
            </w:r>
            <w:r w:rsidRPr="00BE472B">
              <w:rPr>
                <w:sz w:val="22"/>
                <w:szCs w:val="22"/>
                <w:u w:val="single"/>
                <w:lang w:val="fr-CH"/>
              </w:rPr>
              <w:t>baumannp@who.int</w:t>
            </w:r>
          </w:p>
        </w:tc>
      </w:tr>
      <w:tr w:rsidR="00805D0A" w:rsidRPr="002F6FE0" w14:paraId="71C792BD" w14:textId="77777777" w:rsidTr="00317F85">
        <w:trPr>
          <w:trHeight w:val="1332"/>
        </w:trPr>
        <w:tc>
          <w:tcPr>
            <w:tcW w:w="4760" w:type="dxa"/>
          </w:tcPr>
          <w:p w14:paraId="155CBAE2" w14:textId="77777777" w:rsidR="00805D0A" w:rsidRPr="00BE472B" w:rsidRDefault="00805D0A" w:rsidP="00317F85">
            <w:pPr>
              <w:tabs>
                <w:tab w:val="left" w:pos="5660"/>
              </w:tabs>
              <w:rPr>
                <w:sz w:val="22"/>
                <w:szCs w:val="22"/>
              </w:rPr>
            </w:pPr>
            <w:r w:rsidRPr="00BE472B">
              <w:rPr>
                <w:sz w:val="22"/>
                <w:szCs w:val="22"/>
              </w:rPr>
              <w:t>Matthias Braubach</w:t>
            </w:r>
          </w:p>
          <w:p w14:paraId="217A1C63" w14:textId="77777777" w:rsidR="00805D0A" w:rsidRPr="00BE472B" w:rsidRDefault="00805D0A" w:rsidP="00317F85">
            <w:pPr>
              <w:tabs>
                <w:tab w:val="left" w:pos="5660"/>
              </w:tabs>
              <w:rPr>
                <w:sz w:val="22"/>
                <w:szCs w:val="22"/>
              </w:rPr>
            </w:pPr>
            <w:r w:rsidRPr="00BE472B">
              <w:rPr>
                <w:sz w:val="22"/>
                <w:szCs w:val="22"/>
              </w:rPr>
              <w:t>Technical Officer</w:t>
            </w:r>
          </w:p>
          <w:p w14:paraId="649FC2DA" w14:textId="77777777" w:rsidR="00805D0A" w:rsidRPr="00BE472B" w:rsidRDefault="00805D0A" w:rsidP="00317F85">
            <w:pPr>
              <w:tabs>
                <w:tab w:val="left" w:pos="5660"/>
              </w:tabs>
              <w:rPr>
                <w:sz w:val="22"/>
                <w:szCs w:val="22"/>
              </w:rPr>
            </w:pPr>
            <w:r w:rsidRPr="00BE472B">
              <w:rPr>
                <w:sz w:val="22"/>
                <w:szCs w:val="22"/>
              </w:rPr>
              <w:t xml:space="preserve">WHO Regional Office for Europe </w:t>
            </w:r>
          </w:p>
          <w:p w14:paraId="60030A92"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6FB97A06" w14:textId="77777777" w:rsidR="00805D0A" w:rsidRPr="00BE472B" w:rsidRDefault="00805D0A" w:rsidP="00317F85">
            <w:pPr>
              <w:tabs>
                <w:tab w:val="left" w:pos="5660"/>
              </w:tabs>
              <w:rPr>
                <w:sz w:val="22"/>
                <w:szCs w:val="22"/>
                <w:lang w:val="da-DK"/>
              </w:rPr>
            </w:pPr>
            <w:r w:rsidRPr="00BE472B">
              <w:rPr>
                <w:sz w:val="22"/>
                <w:szCs w:val="22"/>
                <w:lang w:val="da-DK"/>
              </w:rPr>
              <w:t>Bonn, Germany</w:t>
            </w:r>
          </w:p>
          <w:p w14:paraId="398B231A" w14:textId="77777777" w:rsidR="00805D0A" w:rsidRPr="00BE472B" w:rsidRDefault="00805D0A" w:rsidP="00317F85">
            <w:pPr>
              <w:tabs>
                <w:tab w:val="left" w:pos="5660"/>
              </w:tabs>
              <w:rPr>
                <w:sz w:val="22"/>
                <w:szCs w:val="22"/>
              </w:rPr>
            </w:pPr>
          </w:p>
        </w:tc>
        <w:tc>
          <w:tcPr>
            <w:tcW w:w="4879" w:type="dxa"/>
          </w:tcPr>
          <w:p w14:paraId="29CE7E14" w14:textId="77777777" w:rsidR="00805D0A" w:rsidRPr="00BE472B" w:rsidRDefault="00805D0A" w:rsidP="00317F85">
            <w:pPr>
              <w:tabs>
                <w:tab w:val="left" w:pos="5660"/>
              </w:tabs>
              <w:ind w:left="795"/>
              <w:rPr>
                <w:sz w:val="22"/>
                <w:szCs w:val="22"/>
                <w:lang w:val="fr-CH"/>
              </w:rPr>
            </w:pPr>
            <w:r w:rsidRPr="00BE472B">
              <w:rPr>
                <w:sz w:val="22"/>
                <w:szCs w:val="22"/>
                <w:lang w:val="fr-CH"/>
              </w:rPr>
              <w:t xml:space="preserve">E-mail: </w:t>
            </w:r>
            <w:r w:rsidRPr="00BE472B">
              <w:rPr>
                <w:sz w:val="22"/>
                <w:szCs w:val="22"/>
                <w:u w:val="single"/>
                <w:lang w:val="fr-CH"/>
              </w:rPr>
              <w:t>braubachm@who.int</w:t>
            </w:r>
          </w:p>
        </w:tc>
      </w:tr>
      <w:tr w:rsidR="00805D0A" w:rsidRPr="003B3E6E" w14:paraId="25758FBF" w14:textId="77777777" w:rsidTr="00317F85">
        <w:trPr>
          <w:trHeight w:val="1332"/>
        </w:trPr>
        <w:tc>
          <w:tcPr>
            <w:tcW w:w="4760" w:type="dxa"/>
          </w:tcPr>
          <w:p w14:paraId="105555D3" w14:textId="77777777" w:rsidR="00805D0A" w:rsidRPr="00BE472B" w:rsidRDefault="00805D0A" w:rsidP="00317F85">
            <w:pPr>
              <w:tabs>
                <w:tab w:val="left" w:pos="5660"/>
              </w:tabs>
              <w:rPr>
                <w:sz w:val="22"/>
                <w:szCs w:val="22"/>
              </w:rPr>
            </w:pPr>
            <w:r w:rsidRPr="00BE472B">
              <w:rPr>
                <w:sz w:val="22"/>
                <w:szCs w:val="22"/>
              </w:rPr>
              <w:t>Dorota Jarosinska</w:t>
            </w:r>
          </w:p>
          <w:p w14:paraId="34CA2831" w14:textId="77777777" w:rsidR="00805D0A" w:rsidRPr="00BE472B" w:rsidRDefault="00805D0A" w:rsidP="00317F85">
            <w:pPr>
              <w:tabs>
                <w:tab w:val="left" w:pos="5660"/>
              </w:tabs>
              <w:rPr>
                <w:sz w:val="22"/>
                <w:szCs w:val="22"/>
              </w:rPr>
            </w:pPr>
            <w:r w:rsidRPr="00BE472B">
              <w:rPr>
                <w:sz w:val="22"/>
                <w:szCs w:val="22"/>
              </w:rPr>
              <w:t>Programme Manager, Living and Working Environments</w:t>
            </w:r>
          </w:p>
          <w:p w14:paraId="4A749D8B" w14:textId="77777777" w:rsidR="00805D0A" w:rsidRPr="00BE472B" w:rsidRDefault="00805D0A" w:rsidP="00317F85">
            <w:pPr>
              <w:tabs>
                <w:tab w:val="left" w:pos="5660"/>
              </w:tabs>
              <w:rPr>
                <w:sz w:val="22"/>
                <w:szCs w:val="22"/>
              </w:rPr>
            </w:pPr>
            <w:r w:rsidRPr="00BE472B">
              <w:rPr>
                <w:sz w:val="22"/>
                <w:szCs w:val="22"/>
              </w:rPr>
              <w:t>WHO Regional Office for Europe</w:t>
            </w:r>
          </w:p>
          <w:p w14:paraId="76CCAABF"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24BF45A5" w14:textId="77777777" w:rsidR="00805D0A" w:rsidRPr="00BE472B" w:rsidRDefault="00805D0A" w:rsidP="00317F85">
            <w:pPr>
              <w:tabs>
                <w:tab w:val="left" w:pos="5660"/>
              </w:tabs>
              <w:rPr>
                <w:sz w:val="22"/>
                <w:szCs w:val="22"/>
                <w:lang w:val="da-DK"/>
              </w:rPr>
            </w:pPr>
            <w:r w:rsidRPr="00BE472B">
              <w:rPr>
                <w:sz w:val="22"/>
                <w:szCs w:val="22"/>
                <w:lang w:val="da-DK"/>
              </w:rPr>
              <w:t>Bonn, Germany</w:t>
            </w:r>
          </w:p>
          <w:p w14:paraId="58DF7FEA" w14:textId="77777777" w:rsidR="00805D0A" w:rsidRPr="00BE472B" w:rsidRDefault="00805D0A" w:rsidP="00317F85">
            <w:pPr>
              <w:tabs>
                <w:tab w:val="left" w:pos="5660"/>
              </w:tabs>
              <w:rPr>
                <w:sz w:val="22"/>
                <w:szCs w:val="22"/>
                <w:lang w:val="da-DK"/>
              </w:rPr>
            </w:pPr>
          </w:p>
        </w:tc>
        <w:tc>
          <w:tcPr>
            <w:tcW w:w="4879" w:type="dxa"/>
          </w:tcPr>
          <w:p w14:paraId="113B1DF6" w14:textId="77777777" w:rsidR="00805D0A" w:rsidRPr="00BE472B" w:rsidRDefault="00805D0A" w:rsidP="00317F85">
            <w:pPr>
              <w:tabs>
                <w:tab w:val="left" w:pos="5660"/>
              </w:tabs>
              <w:ind w:left="795"/>
              <w:rPr>
                <w:sz w:val="22"/>
                <w:szCs w:val="22"/>
                <w:u w:val="single"/>
                <w:lang w:val="de-DE"/>
              </w:rPr>
            </w:pPr>
            <w:r w:rsidRPr="00BE472B" w:rsidDel="00D02C66">
              <w:rPr>
                <w:sz w:val="22"/>
                <w:szCs w:val="22"/>
                <w:lang w:val="de-DE"/>
              </w:rPr>
              <w:t xml:space="preserve">E-mail: </w:t>
            </w:r>
            <w:r w:rsidRPr="00BE472B">
              <w:rPr>
                <w:sz w:val="22"/>
                <w:szCs w:val="22"/>
                <w:u w:val="single"/>
                <w:lang w:val="de-DE"/>
              </w:rPr>
              <w:t>jarosinskaj</w:t>
            </w:r>
            <w:r w:rsidRPr="00BE472B" w:rsidDel="00D02C66">
              <w:rPr>
                <w:sz w:val="22"/>
                <w:szCs w:val="22"/>
                <w:u w:val="single"/>
                <w:lang w:val="de-DE"/>
              </w:rPr>
              <w:t>@who.int</w:t>
            </w:r>
          </w:p>
          <w:p w14:paraId="23F913B3" w14:textId="77777777" w:rsidR="00805D0A" w:rsidRPr="00BE472B" w:rsidRDefault="00805D0A" w:rsidP="00317F85">
            <w:pPr>
              <w:tabs>
                <w:tab w:val="left" w:pos="5660"/>
              </w:tabs>
              <w:ind w:left="795"/>
              <w:rPr>
                <w:sz w:val="22"/>
                <w:szCs w:val="22"/>
                <w:lang w:val="fr-CH"/>
              </w:rPr>
            </w:pPr>
          </w:p>
        </w:tc>
      </w:tr>
      <w:tr w:rsidR="00805D0A" w:rsidRPr="002F6FE0" w14:paraId="11D8A9D9" w14:textId="77777777" w:rsidTr="00317F85">
        <w:trPr>
          <w:trHeight w:val="1332"/>
        </w:trPr>
        <w:tc>
          <w:tcPr>
            <w:tcW w:w="4760" w:type="dxa"/>
          </w:tcPr>
          <w:p w14:paraId="2A18646F" w14:textId="77777777" w:rsidR="00805D0A" w:rsidRPr="00BE472B" w:rsidRDefault="00805D0A" w:rsidP="00317F85">
            <w:pPr>
              <w:tabs>
                <w:tab w:val="left" w:pos="5660"/>
              </w:tabs>
              <w:rPr>
                <w:sz w:val="22"/>
                <w:szCs w:val="22"/>
              </w:rPr>
            </w:pPr>
            <w:r w:rsidRPr="00BE472B">
              <w:rPr>
                <w:sz w:val="22"/>
                <w:szCs w:val="22"/>
              </w:rPr>
              <w:t>Henrik Khachatryan</w:t>
            </w:r>
          </w:p>
          <w:p w14:paraId="04D1CC32" w14:textId="77777777" w:rsidR="00805D0A" w:rsidRPr="00BE472B" w:rsidRDefault="00805D0A" w:rsidP="00317F85">
            <w:pPr>
              <w:tabs>
                <w:tab w:val="left" w:pos="5660"/>
              </w:tabs>
              <w:rPr>
                <w:sz w:val="22"/>
                <w:szCs w:val="22"/>
              </w:rPr>
            </w:pPr>
            <w:r w:rsidRPr="00BE472B">
              <w:rPr>
                <w:sz w:val="22"/>
                <w:szCs w:val="22"/>
              </w:rPr>
              <w:t>National Professional Officer</w:t>
            </w:r>
          </w:p>
          <w:p w14:paraId="7F9353C8" w14:textId="77777777" w:rsidR="00805D0A" w:rsidRPr="00BE472B" w:rsidRDefault="00805D0A" w:rsidP="00317F85">
            <w:pPr>
              <w:tabs>
                <w:tab w:val="left" w:pos="5660"/>
              </w:tabs>
              <w:rPr>
                <w:sz w:val="22"/>
                <w:szCs w:val="22"/>
              </w:rPr>
            </w:pPr>
            <w:r w:rsidRPr="00BE472B">
              <w:rPr>
                <w:sz w:val="22"/>
                <w:szCs w:val="22"/>
              </w:rPr>
              <w:t>WHO Country Office, Armenia</w:t>
            </w:r>
          </w:p>
          <w:p w14:paraId="520213A5" w14:textId="77777777" w:rsidR="00805D0A" w:rsidRPr="00BE472B" w:rsidRDefault="00805D0A" w:rsidP="00317F85">
            <w:pPr>
              <w:tabs>
                <w:tab w:val="left" w:pos="5660"/>
              </w:tabs>
              <w:rPr>
                <w:sz w:val="22"/>
                <w:szCs w:val="22"/>
              </w:rPr>
            </w:pPr>
            <w:r w:rsidRPr="00BE472B">
              <w:rPr>
                <w:sz w:val="22"/>
                <w:szCs w:val="22"/>
              </w:rPr>
              <w:t>Yerevan, Armenia</w:t>
            </w:r>
          </w:p>
          <w:p w14:paraId="34B881AD" w14:textId="77777777" w:rsidR="00805D0A" w:rsidRPr="00BE472B" w:rsidRDefault="00805D0A" w:rsidP="00317F85">
            <w:pPr>
              <w:tabs>
                <w:tab w:val="left" w:pos="5660"/>
              </w:tabs>
              <w:rPr>
                <w:sz w:val="22"/>
                <w:szCs w:val="22"/>
              </w:rPr>
            </w:pPr>
          </w:p>
        </w:tc>
        <w:tc>
          <w:tcPr>
            <w:tcW w:w="4879" w:type="dxa"/>
          </w:tcPr>
          <w:p w14:paraId="2553906F" w14:textId="77777777" w:rsidR="00805D0A" w:rsidRPr="00BE472B" w:rsidRDefault="00805D0A" w:rsidP="00317F85">
            <w:pPr>
              <w:tabs>
                <w:tab w:val="left" w:pos="5660"/>
              </w:tabs>
              <w:ind w:left="795"/>
              <w:rPr>
                <w:sz w:val="22"/>
                <w:szCs w:val="22"/>
                <w:lang w:val="fr-CH"/>
              </w:rPr>
            </w:pPr>
            <w:r w:rsidRPr="00BE472B">
              <w:rPr>
                <w:sz w:val="22"/>
                <w:szCs w:val="22"/>
                <w:lang w:val="fr-CH"/>
              </w:rPr>
              <w:t>E-mail:</w:t>
            </w:r>
            <w:r w:rsidRPr="00BE472B" w:rsidDel="00D02C66">
              <w:rPr>
                <w:sz w:val="22"/>
                <w:szCs w:val="22"/>
                <w:lang w:val="fr-CH"/>
              </w:rPr>
              <w:t xml:space="preserve"> </w:t>
            </w:r>
            <w:r w:rsidRPr="00BE472B">
              <w:rPr>
                <w:sz w:val="22"/>
                <w:szCs w:val="22"/>
                <w:u w:val="single"/>
                <w:lang w:val="fr-CH"/>
              </w:rPr>
              <w:t>khachatryanh@who.int</w:t>
            </w:r>
            <w:r w:rsidRPr="00BE472B" w:rsidDel="00D02C66">
              <w:rPr>
                <w:sz w:val="22"/>
                <w:szCs w:val="22"/>
                <w:u w:val="single"/>
                <w:lang w:val="fr-CH"/>
              </w:rPr>
              <w:t xml:space="preserve"> t</w:t>
            </w:r>
          </w:p>
        </w:tc>
      </w:tr>
      <w:tr w:rsidR="00805D0A" w:rsidRPr="003B3E6E" w14:paraId="37FCEFA9" w14:textId="77777777" w:rsidTr="00317F85">
        <w:trPr>
          <w:trHeight w:val="1332"/>
        </w:trPr>
        <w:tc>
          <w:tcPr>
            <w:tcW w:w="4760" w:type="dxa"/>
          </w:tcPr>
          <w:p w14:paraId="3FF8B429" w14:textId="77777777" w:rsidR="00805D0A" w:rsidRPr="00BE472B" w:rsidRDefault="00805D0A" w:rsidP="00317F85">
            <w:pPr>
              <w:tabs>
                <w:tab w:val="left" w:pos="5660"/>
              </w:tabs>
              <w:rPr>
                <w:sz w:val="22"/>
                <w:szCs w:val="22"/>
              </w:rPr>
            </w:pPr>
            <w:r w:rsidRPr="00BE472B">
              <w:rPr>
                <w:sz w:val="22"/>
                <w:szCs w:val="22"/>
              </w:rPr>
              <w:t xml:space="preserve">Edith Kimotho </w:t>
            </w:r>
          </w:p>
          <w:p w14:paraId="432469ED" w14:textId="77777777" w:rsidR="00805D0A" w:rsidRPr="00BE472B" w:rsidRDefault="00805D0A" w:rsidP="00317F85">
            <w:pPr>
              <w:tabs>
                <w:tab w:val="left" w:pos="5660"/>
              </w:tabs>
              <w:rPr>
                <w:sz w:val="22"/>
                <w:szCs w:val="22"/>
              </w:rPr>
            </w:pPr>
            <w:r w:rsidRPr="00BE472B">
              <w:rPr>
                <w:sz w:val="22"/>
                <w:szCs w:val="22"/>
              </w:rPr>
              <w:t>Programme Assistant</w:t>
            </w:r>
          </w:p>
          <w:p w14:paraId="67008B8D" w14:textId="77777777" w:rsidR="00805D0A" w:rsidRPr="00BE472B" w:rsidRDefault="00805D0A" w:rsidP="00317F85">
            <w:pPr>
              <w:tabs>
                <w:tab w:val="left" w:pos="5660"/>
              </w:tabs>
              <w:rPr>
                <w:sz w:val="22"/>
                <w:szCs w:val="22"/>
              </w:rPr>
            </w:pPr>
            <w:r w:rsidRPr="00BE472B">
              <w:rPr>
                <w:sz w:val="22"/>
                <w:szCs w:val="22"/>
              </w:rPr>
              <w:t>WHO Regional Office for Europe</w:t>
            </w:r>
          </w:p>
          <w:p w14:paraId="1AF693FD"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00981CBE" w14:textId="77777777" w:rsidR="00805D0A" w:rsidRPr="00BE472B" w:rsidRDefault="00805D0A" w:rsidP="00317F85">
            <w:pPr>
              <w:tabs>
                <w:tab w:val="left" w:pos="5660"/>
              </w:tabs>
              <w:rPr>
                <w:sz w:val="22"/>
                <w:szCs w:val="22"/>
              </w:rPr>
            </w:pPr>
            <w:r w:rsidRPr="00BE472B">
              <w:rPr>
                <w:sz w:val="22"/>
                <w:szCs w:val="22"/>
              </w:rPr>
              <w:t>Bonn, Germany</w:t>
            </w:r>
          </w:p>
          <w:p w14:paraId="6693519B" w14:textId="77777777" w:rsidR="00805D0A" w:rsidRPr="00BE472B" w:rsidRDefault="00805D0A" w:rsidP="00317F85">
            <w:pPr>
              <w:tabs>
                <w:tab w:val="left" w:pos="5660"/>
              </w:tabs>
              <w:rPr>
                <w:sz w:val="22"/>
                <w:szCs w:val="22"/>
                <w:lang w:val="da-DK"/>
              </w:rPr>
            </w:pPr>
          </w:p>
        </w:tc>
        <w:tc>
          <w:tcPr>
            <w:tcW w:w="4879" w:type="dxa"/>
          </w:tcPr>
          <w:p w14:paraId="3CAE8412" w14:textId="77777777" w:rsidR="00805D0A" w:rsidRPr="00BE472B" w:rsidRDefault="00805D0A" w:rsidP="00317F85">
            <w:pPr>
              <w:tabs>
                <w:tab w:val="left" w:pos="5660"/>
              </w:tabs>
              <w:ind w:left="795"/>
              <w:rPr>
                <w:sz w:val="22"/>
                <w:szCs w:val="22"/>
                <w:u w:val="single"/>
                <w:lang w:val="de-DE"/>
              </w:rPr>
            </w:pPr>
            <w:r w:rsidRPr="00BE472B" w:rsidDel="00D02C66">
              <w:rPr>
                <w:sz w:val="22"/>
                <w:szCs w:val="22"/>
                <w:lang w:val="de-DE"/>
              </w:rPr>
              <w:t xml:space="preserve">E-mail: </w:t>
            </w:r>
            <w:r w:rsidRPr="00BE472B">
              <w:rPr>
                <w:sz w:val="22"/>
                <w:szCs w:val="22"/>
                <w:u w:val="single"/>
                <w:lang w:val="de-DE"/>
              </w:rPr>
              <w:t>kimothoe</w:t>
            </w:r>
            <w:r w:rsidRPr="00BE472B" w:rsidDel="00D02C66">
              <w:rPr>
                <w:sz w:val="22"/>
                <w:szCs w:val="22"/>
                <w:u w:val="single"/>
                <w:lang w:val="de-DE"/>
              </w:rPr>
              <w:t>@who.int</w:t>
            </w:r>
          </w:p>
          <w:p w14:paraId="0E0D86E6" w14:textId="77777777" w:rsidR="00805D0A" w:rsidRPr="00BE472B" w:rsidRDefault="00805D0A" w:rsidP="00317F85">
            <w:pPr>
              <w:tabs>
                <w:tab w:val="left" w:pos="5660"/>
              </w:tabs>
              <w:ind w:left="795"/>
              <w:rPr>
                <w:sz w:val="22"/>
                <w:szCs w:val="22"/>
                <w:lang w:val="fr-CH"/>
              </w:rPr>
            </w:pPr>
          </w:p>
        </w:tc>
      </w:tr>
      <w:tr w:rsidR="00805D0A" w:rsidRPr="003B3E6E" w14:paraId="4F2BE52E" w14:textId="77777777" w:rsidTr="00317F85">
        <w:trPr>
          <w:trHeight w:val="1332"/>
        </w:trPr>
        <w:tc>
          <w:tcPr>
            <w:tcW w:w="4760" w:type="dxa"/>
          </w:tcPr>
          <w:p w14:paraId="7D82F285" w14:textId="77777777" w:rsidR="00805D0A" w:rsidRPr="00BE472B" w:rsidRDefault="00805D0A" w:rsidP="00317F85">
            <w:pPr>
              <w:tabs>
                <w:tab w:val="left" w:pos="5660"/>
              </w:tabs>
              <w:rPr>
                <w:sz w:val="22"/>
                <w:szCs w:val="22"/>
              </w:rPr>
            </w:pPr>
            <w:r w:rsidRPr="00BE472B">
              <w:rPr>
                <w:sz w:val="22"/>
                <w:szCs w:val="22"/>
              </w:rPr>
              <w:t>Jangwon Lee</w:t>
            </w:r>
          </w:p>
          <w:p w14:paraId="239EC723" w14:textId="77777777" w:rsidR="00805D0A" w:rsidRPr="00BE472B" w:rsidRDefault="00805D0A" w:rsidP="00317F85">
            <w:pPr>
              <w:tabs>
                <w:tab w:val="left" w:pos="5660"/>
              </w:tabs>
              <w:rPr>
                <w:sz w:val="22"/>
                <w:szCs w:val="22"/>
              </w:rPr>
            </w:pPr>
            <w:r w:rsidRPr="00BE472B">
              <w:rPr>
                <w:sz w:val="22"/>
                <w:szCs w:val="22"/>
              </w:rPr>
              <w:t>Technical Officer</w:t>
            </w:r>
          </w:p>
          <w:p w14:paraId="1D4A5612" w14:textId="77777777" w:rsidR="00805D0A" w:rsidRPr="00BE472B" w:rsidRDefault="00805D0A" w:rsidP="00317F85">
            <w:pPr>
              <w:tabs>
                <w:tab w:val="left" w:pos="5660"/>
              </w:tabs>
              <w:rPr>
                <w:sz w:val="22"/>
                <w:szCs w:val="22"/>
              </w:rPr>
            </w:pPr>
            <w:r w:rsidRPr="00BE472B">
              <w:rPr>
                <w:sz w:val="22"/>
                <w:szCs w:val="22"/>
              </w:rPr>
              <w:t xml:space="preserve">WHO Regional Office for Europe </w:t>
            </w:r>
          </w:p>
          <w:p w14:paraId="47D4A789"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442C190C" w14:textId="77777777" w:rsidR="00805D0A" w:rsidRPr="00BE472B" w:rsidRDefault="00805D0A" w:rsidP="00317F85">
            <w:pPr>
              <w:tabs>
                <w:tab w:val="left" w:pos="5660"/>
              </w:tabs>
              <w:rPr>
                <w:sz w:val="22"/>
                <w:szCs w:val="22"/>
                <w:lang w:val="da-DK"/>
              </w:rPr>
            </w:pPr>
            <w:r w:rsidRPr="00BE472B">
              <w:rPr>
                <w:sz w:val="22"/>
                <w:szCs w:val="22"/>
                <w:lang w:val="da-DK"/>
              </w:rPr>
              <w:t>Bonn, Germany</w:t>
            </w:r>
          </w:p>
          <w:p w14:paraId="6AC9B8E0" w14:textId="77777777" w:rsidR="00805D0A" w:rsidRPr="00BE472B" w:rsidRDefault="00805D0A" w:rsidP="00317F85">
            <w:pPr>
              <w:tabs>
                <w:tab w:val="left" w:pos="5660"/>
              </w:tabs>
              <w:rPr>
                <w:sz w:val="22"/>
                <w:szCs w:val="22"/>
              </w:rPr>
            </w:pPr>
          </w:p>
        </w:tc>
        <w:tc>
          <w:tcPr>
            <w:tcW w:w="4879" w:type="dxa"/>
          </w:tcPr>
          <w:p w14:paraId="57C64935" w14:textId="77777777" w:rsidR="00805D0A" w:rsidRPr="00BE472B" w:rsidRDefault="00805D0A" w:rsidP="00317F85">
            <w:pPr>
              <w:tabs>
                <w:tab w:val="left" w:pos="5660"/>
              </w:tabs>
              <w:ind w:left="795"/>
              <w:rPr>
                <w:sz w:val="22"/>
                <w:szCs w:val="22"/>
                <w:u w:val="single"/>
                <w:lang w:val="de-DE"/>
              </w:rPr>
            </w:pPr>
            <w:r w:rsidRPr="00BE472B" w:rsidDel="00D02C66">
              <w:rPr>
                <w:sz w:val="22"/>
                <w:szCs w:val="22"/>
                <w:lang w:val="de-DE"/>
              </w:rPr>
              <w:t xml:space="preserve">E-mail: </w:t>
            </w:r>
            <w:r w:rsidRPr="00BE472B">
              <w:rPr>
                <w:sz w:val="22"/>
                <w:szCs w:val="22"/>
                <w:u w:val="single"/>
                <w:lang w:val="de-DE"/>
              </w:rPr>
              <w:t>leejan@who.int</w:t>
            </w:r>
          </w:p>
          <w:p w14:paraId="6CF35C61" w14:textId="77777777" w:rsidR="00805D0A" w:rsidRPr="00BE472B" w:rsidDel="00D02C66" w:rsidRDefault="00805D0A" w:rsidP="00317F85">
            <w:pPr>
              <w:tabs>
                <w:tab w:val="left" w:pos="5660"/>
              </w:tabs>
              <w:ind w:left="795"/>
              <w:rPr>
                <w:sz w:val="22"/>
                <w:szCs w:val="22"/>
                <w:lang w:val="de-DE"/>
              </w:rPr>
            </w:pPr>
          </w:p>
        </w:tc>
      </w:tr>
      <w:tr w:rsidR="00805D0A" w:rsidRPr="002F6FE0" w14:paraId="42710835" w14:textId="77777777" w:rsidTr="00317F85">
        <w:trPr>
          <w:trHeight w:val="1332"/>
        </w:trPr>
        <w:tc>
          <w:tcPr>
            <w:tcW w:w="4760" w:type="dxa"/>
          </w:tcPr>
          <w:p w14:paraId="6203FDEF" w14:textId="77777777" w:rsidR="00805D0A" w:rsidRPr="00BE472B" w:rsidRDefault="00805D0A" w:rsidP="00317F85">
            <w:pPr>
              <w:tabs>
                <w:tab w:val="left" w:pos="5660"/>
              </w:tabs>
              <w:rPr>
                <w:sz w:val="22"/>
                <w:szCs w:val="22"/>
              </w:rPr>
            </w:pPr>
            <w:r w:rsidRPr="00BE472B">
              <w:rPr>
                <w:sz w:val="22"/>
                <w:szCs w:val="22"/>
              </w:rPr>
              <w:t>Sinaia Netanyahu</w:t>
            </w:r>
          </w:p>
          <w:p w14:paraId="4E31AD10" w14:textId="77777777" w:rsidR="00805D0A" w:rsidRPr="00BE472B" w:rsidRDefault="00805D0A" w:rsidP="00317F85">
            <w:pPr>
              <w:tabs>
                <w:tab w:val="left" w:pos="5660"/>
              </w:tabs>
              <w:rPr>
                <w:sz w:val="22"/>
                <w:szCs w:val="22"/>
              </w:rPr>
            </w:pPr>
            <w:r w:rsidRPr="00BE472B">
              <w:rPr>
                <w:sz w:val="22"/>
                <w:szCs w:val="22"/>
              </w:rPr>
              <w:t>Programme Manager, Environment and Health Impact Assessment</w:t>
            </w:r>
          </w:p>
          <w:p w14:paraId="62C92696" w14:textId="77777777" w:rsidR="00805D0A" w:rsidRPr="00BE472B" w:rsidRDefault="00805D0A" w:rsidP="00317F85">
            <w:pPr>
              <w:tabs>
                <w:tab w:val="left" w:pos="5660"/>
              </w:tabs>
              <w:rPr>
                <w:sz w:val="22"/>
                <w:szCs w:val="22"/>
              </w:rPr>
            </w:pPr>
            <w:r w:rsidRPr="00BE472B">
              <w:rPr>
                <w:sz w:val="22"/>
                <w:szCs w:val="22"/>
              </w:rPr>
              <w:t xml:space="preserve">WHO Regional Office for Europe </w:t>
            </w:r>
          </w:p>
          <w:p w14:paraId="59DA3849"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23AE22A9" w14:textId="77777777" w:rsidR="00805D0A" w:rsidRPr="00BE472B" w:rsidRDefault="00805D0A" w:rsidP="00317F85">
            <w:pPr>
              <w:tabs>
                <w:tab w:val="left" w:pos="5660"/>
              </w:tabs>
              <w:rPr>
                <w:sz w:val="22"/>
                <w:szCs w:val="22"/>
                <w:lang w:val="da-DK"/>
              </w:rPr>
            </w:pPr>
            <w:r w:rsidRPr="00BE472B">
              <w:rPr>
                <w:sz w:val="22"/>
                <w:szCs w:val="22"/>
                <w:lang w:val="da-DK"/>
              </w:rPr>
              <w:t xml:space="preserve">Bonn, Germany </w:t>
            </w:r>
          </w:p>
          <w:p w14:paraId="6A747493" w14:textId="77777777" w:rsidR="00805D0A" w:rsidRPr="00BE472B" w:rsidDel="00D02C66" w:rsidRDefault="00805D0A" w:rsidP="00317F85">
            <w:pPr>
              <w:tabs>
                <w:tab w:val="left" w:pos="5660"/>
              </w:tabs>
              <w:rPr>
                <w:sz w:val="22"/>
                <w:szCs w:val="22"/>
                <w:lang w:val="da-DK"/>
              </w:rPr>
            </w:pPr>
          </w:p>
        </w:tc>
        <w:tc>
          <w:tcPr>
            <w:tcW w:w="4879" w:type="dxa"/>
          </w:tcPr>
          <w:p w14:paraId="10A91AAD" w14:textId="77777777" w:rsidR="00805D0A" w:rsidRPr="00BE472B" w:rsidDel="00D02C66" w:rsidRDefault="00805D0A" w:rsidP="00317F85">
            <w:pPr>
              <w:tabs>
                <w:tab w:val="left" w:pos="5660"/>
              </w:tabs>
              <w:ind w:left="802"/>
              <w:rPr>
                <w:sz w:val="22"/>
                <w:szCs w:val="22"/>
                <w:lang w:val="de-DE"/>
              </w:rPr>
            </w:pPr>
            <w:r w:rsidRPr="00BE472B">
              <w:rPr>
                <w:sz w:val="22"/>
                <w:szCs w:val="22"/>
                <w:lang w:val="de-DE"/>
              </w:rPr>
              <w:t xml:space="preserve">E-mail: </w:t>
            </w:r>
            <w:r w:rsidRPr="00BE472B">
              <w:rPr>
                <w:sz w:val="22"/>
                <w:szCs w:val="22"/>
                <w:u w:val="single"/>
                <w:lang w:val="de-DE"/>
              </w:rPr>
              <w:t>netanyahus@who.int</w:t>
            </w:r>
          </w:p>
        </w:tc>
      </w:tr>
      <w:tr w:rsidR="00805D0A" w:rsidRPr="002F6FE0" w14:paraId="111A1A99" w14:textId="77777777" w:rsidTr="00317F85">
        <w:trPr>
          <w:trHeight w:val="1332"/>
        </w:trPr>
        <w:tc>
          <w:tcPr>
            <w:tcW w:w="4760" w:type="dxa"/>
          </w:tcPr>
          <w:p w14:paraId="0554BD49" w14:textId="77777777" w:rsidR="00805D0A" w:rsidRPr="00BE472B" w:rsidRDefault="00805D0A" w:rsidP="00317F85">
            <w:pPr>
              <w:tabs>
                <w:tab w:val="left" w:pos="5660"/>
              </w:tabs>
              <w:rPr>
                <w:sz w:val="22"/>
                <w:szCs w:val="22"/>
              </w:rPr>
            </w:pPr>
            <w:r w:rsidRPr="00BE472B">
              <w:rPr>
                <w:sz w:val="22"/>
                <w:szCs w:val="22"/>
              </w:rPr>
              <w:t>Julia Nowacki</w:t>
            </w:r>
          </w:p>
          <w:p w14:paraId="1EEE5FCE" w14:textId="77777777" w:rsidR="00805D0A" w:rsidRPr="008951CA" w:rsidRDefault="00805D0A" w:rsidP="00317F85">
            <w:pPr>
              <w:tabs>
                <w:tab w:val="left" w:pos="5660"/>
              </w:tabs>
              <w:rPr>
                <w:sz w:val="22"/>
                <w:szCs w:val="22"/>
              </w:rPr>
            </w:pPr>
            <w:r w:rsidRPr="008951CA">
              <w:rPr>
                <w:sz w:val="22"/>
                <w:szCs w:val="22"/>
              </w:rPr>
              <w:t>Technical Officer</w:t>
            </w:r>
          </w:p>
          <w:p w14:paraId="39DE23D9" w14:textId="77777777" w:rsidR="00805D0A" w:rsidRPr="008951CA" w:rsidRDefault="00805D0A" w:rsidP="00317F85">
            <w:pPr>
              <w:tabs>
                <w:tab w:val="left" w:pos="5660"/>
              </w:tabs>
              <w:rPr>
                <w:sz w:val="22"/>
                <w:szCs w:val="22"/>
              </w:rPr>
            </w:pPr>
            <w:r w:rsidRPr="008951CA">
              <w:rPr>
                <w:sz w:val="22"/>
                <w:szCs w:val="22"/>
              </w:rPr>
              <w:t xml:space="preserve">WHO Regional Office for Europe </w:t>
            </w:r>
          </w:p>
          <w:p w14:paraId="1A1216A6" w14:textId="77777777" w:rsidR="00805D0A" w:rsidRPr="008951CA" w:rsidRDefault="00805D0A" w:rsidP="00317F85">
            <w:pPr>
              <w:tabs>
                <w:tab w:val="left" w:pos="5660"/>
              </w:tabs>
              <w:rPr>
                <w:sz w:val="22"/>
                <w:szCs w:val="22"/>
              </w:rPr>
            </w:pPr>
            <w:r w:rsidRPr="008951CA">
              <w:rPr>
                <w:sz w:val="22"/>
                <w:szCs w:val="22"/>
              </w:rPr>
              <w:t>European Centre for Environment and Health</w:t>
            </w:r>
          </w:p>
          <w:p w14:paraId="42FB977A" w14:textId="77777777" w:rsidR="00805D0A" w:rsidRPr="00BE472B" w:rsidRDefault="00805D0A" w:rsidP="00317F85">
            <w:pPr>
              <w:tabs>
                <w:tab w:val="left" w:pos="5660"/>
              </w:tabs>
              <w:rPr>
                <w:sz w:val="22"/>
                <w:szCs w:val="22"/>
                <w:lang w:val="da-DK"/>
              </w:rPr>
            </w:pPr>
            <w:r w:rsidRPr="008951CA">
              <w:rPr>
                <w:sz w:val="22"/>
                <w:szCs w:val="22"/>
                <w:lang w:val="da-DK"/>
              </w:rPr>
              <w:t>Bonn, Germany</w:t>
            </w:r>
          </w:p>
        </w:tc>
        <w:tc>
          <w:tcPr>
            <w:tcW w:w="4879" w:type="dxa"/>
          </w:tcPr>
          <w:p w14:paraId="48EEED80" w14:textId="77777777" w:rsidR="00805D0A" w:rsidRPr="00BE472B" w:rsidRDefault="00805D0A" w:rsidP="00317F85">
            <w:pPr>
              <w:tabs>
                <w:tab w:val="left" w:pos="5660"/>
              </w:tabs>
              <w:ind w:left="802"/>
              <w:rPr>
                <w:sz w:val="22"/>
                <w:szCs w:val="22"/>
                <w:lang w:val="de-DE"/>
              </w:rPr>
            </w:pPr>
            <w:r w:rsidRPr="00BE472B">
              <w:rPr>
                <w:sz w:val="22"/>
                <w:szCs w:val="22"/>
                <w:lang w:val="de-DE"/>
              </w:rPr>
              <w:t xml:space="preserve">E-mail: </w:t>
            </w:r>
            <w:r w:rsidRPr="00BE472B">
              <w:rPr>
                <w:sz w:val="22"/>
                <w:szCs w:val="22"/>
                <w:u w:val="single"/>
                <w:lang w:val="de-DE"/>
              </w:rPr>
              <w:t>nowackij@who.int</w:t>
            </w:r>
          </w:p>
        </w:tc>
      </w:tr>
      <w:tr w:rsidR="00805D0A" w:rsidRPr="002F6FE0" w14:paraId="4E7DAA9D" w14:textId="77777777" w:rsidTr="00317F85">
        <w:trPr>
          <w:trHeight w:val="1332"/>
        </w:trPr>
        <w:tc>
          <w:tcPr>
            <w:tcW w:w="4760" w:type="dxa"/>
          </w:tcPr>
          <w:p w14:paraId="317B23EB" w14:textId="77777777" w:rsidR="00805D0A" w:rsidRPr="00BE472B" w:rsidRDefault="00805D0A" w:rsidP="00317F85">
            <w:pPr>
              <w:tabs>
                <w:tab w:val="left" w:pos="5660"/>
              </w:tabs>
              <w:rPr>
                <w:sz w:val="22"/>
                <w:szCs w:val="22"/>
              </w:rPr>
            </w:pPr>
            <w:r w:rsidRPr="00BE472B">
              <w:rPr>
                <w:sz w:val="22"/>
                <w:szCs w:val="22"/>
              </w:rPr>
              <w:t xml:space="preserve">Dovile Rimke </w:t>
            </w:r>
          </w:p>
          <w:p w14:paraId="5C1DBB05" w14:textId="77777777" w:rsidR="00805D0A" w:rsidRPr="00BE472B" w:rsidRDefault="00805D0A" w:rsidP="00317F85">
            <w:pPr>
              <w:tabs>
                <w:tab w:val="left" w:pos="5660"/>
              </w:tabs>
              <w:rPr>
                <w:sz w:val="22"/>
                <w:szCs w:val="22"/>
              </w:rPr>
            </w:pPr>
            <w:r w:rsidRPr="00BE472B">
              <w:rPr>
                <w:sz w:val="22"/>
                <w:szCs w:val="22"/>
              </w:rPr>
              <w:t>Consultant</w:t>
            </w:r>
          </w:p>
          <w:p w14:paraId="7B9CA80C" w14:textId="77777777" w:rsidR="00805D0A" w:rsidRPr="00BE472B" w:rsidRDefault="00805D0A" w:rsidP="00317F85">
            <w:pPr>
              <w:tabs>
                <w:tab w:val="left" w:pos="5660"/>
              </w:tabs>
              <w:rPr>
                <w:sz w:val="22"/>
                <w:szCs w:val="22"/>
              </w:rPr>
            </w:pPr>
            <w:r w:rsidRPr="00BE472B">
              <w:rPr>
                <w:sz w:val="22"/>
                <w:szCs w:val="22"/>
              </w:rPr>
              <w:t>WHO Regional Office for Europe</w:t>
            </w:r>
          </w:p>
          <w:p w14:paraId="43E7D084"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2F37310B" w14:textId="77777777" w:rsidR="00805D0A" w:rsidRPr="00BE472B" w:rsidRDefault="00805D0A" w:rsidP="00317F85">
            <w:pPr>
              <w:tabs>
                <w:tab w:val="left" w:pos="5660"/>
              </w:tabs>
              <w:rPr>
                <w:sz w:val="22"/>
                <w:szCs w:val="22"/>
                <w:lang w:val="da-DK"/>
              </w:rPr>
            </w:pPr>
            <w:r w:rsidRPr="00BE472B">
              <w:rPr>
                <w:sz w:val="22"/>
                <w:szCs w:val="22"/>
                <w:lang w:val="da-DK"/>
              </w:rPr>
              <w:t>Bonn, Germany</w:t>
            </w:r>
          </w:p>
          <w:p w14:paraId="73614BB5" w14:textId="77777777" w:rsidR="00805D0A" w:rsidRPr="00BE472B" w:rsidRDefault="00805D0A" w:rsidP="00317F85">
            <w:pPr>
              <w:tabs>
                <w:tab w:val="left" w:pos="5660"/>
              </w:tabs>
              <w:rPr>
                <w:sz w:val="22"/>
                <w:szCs w:val="22"/>
              </w:rPr>
            </w:pPr>
          </w:p>
        </w:tc>
        <w:tc>
          <w:tcPr>
            <w:tcW w:w="4879" w:type="dxa"/>
          </w:tcPr>
          <w:p w14:paraId="76A2615A" w14:textId="77777777" w:rsidR="00805D0A" w:rsidRPr="00BE472B" w:rsidRDefault="00805D0A" w:rsidP="00317F85">
            <w:pPr>
              <w:tabs>
                <w:tab w:val="left" w:pos="5660"/>
              </w:tabs>
              <w:ind w:left="800"/>
              <w:rPr>
                <w:sz w:val="22"/>
                <w:szCs w:val="22"/>
                <w:lang w:val="de-DE"/>
              </w:rPr>
            </w:pPr>
            <w:r w:rsidRPr="00BE472B">
              <w:rPr>
                <w:sz w:val="22"/>
                <w:szCs w:val="22"/>
                <w:lang w:val="fr-CH"/>
              </w:rPr>
              <w:t xml:space="preserve">E-mail: </w:t>
            </w:r>
            <w:r w:rsidRPr="00BE472B">
              <w:rPr>
                <w:sz w:val="22"/>
                <w:szCs w:val="22"/>
                <w:u w:val="single"/>
                <w:lang w:val="fr-CH"/>
              </w:rPr>
              <w:t>adamonyted@who.int</w:t>
            </w:r>
          </w:p>
        </w:tc>
      </w:tr>
      <w:tr w:rsidR="00805D0A" w:rsidRPr="002F6FE0" w14:paraId="3BFB0BFB" w14:textId="77777777" w:rsidTr="00317F85">
        <w:trPr>
          <w:trHeight w:val="1332"/>
        </w:trPr>
        <w:tc>
          <w:tcPr>
            <w:tcW w:w="4760" w:type="dxa"/>
          </w:tcPr>
          <w:p w14:paraId="460718AF" w14:textId="77777777" w:rsidR="00805D0A" w:rsidRPr="00BE472B" w:rsidRDefault="00805D0A" w:rsidP="00317F85">
            <w:pPr>
              <w:tabs>
                <w:tab w:val="left" w:pos="5660"/>
              </w:tabs>
              <w:rPr>
                <w:sz w:val="22"/>
                <w:szCs w:val="22"/>
              </w:rPr>
            </w:pPr>
            <w:r w:rsidRPr="00BE472B">
              <w:rPr>
                <w:sz w:val="22"/>
                <w:szCs w:val="22"/>
              </w:rPr>
              <w:lastRenderedPageBreak/>
              <w:t>Francesca Racioppi</w:t>
            </w:r>
          </w:p>
          <w:p w14:paraId="194ACEA3" w14:textId="77777777" w:rsidR="00805D0A" w:rsidRPr="00BE472B" w:rsidRDefault="00805D0A" w:rsidP="00317F85">
            <w:pPr>
              <w:tabs>
                <w:tab w:val="left" w:pos="5660"/>
              </w:tabs>
              <w:rPr>
                <w:sz w:val="22"/>
                <w:szCs w:val="22"/>
              </w:rPr>
            </w:pPr>
            <w:r w:rsidRPr="00BE472B">
              <w:rPr>
                <w:sz w:val="22"/>
                <w:szCs w:val="22"/>
              </w:rPr>
              <w:t xml:space="preserve">Head of Office </w:t>
            </w:r>
          </w:p>
          <w:p w14:paraId="65E60D9E" w14:textId="77777777" w:rsidR="00805D0A" w:rsidRPr="00BE472B" w:rsidRDefault="00805D0A" w:rsidP="00317F85">
            <w:pPr>
              <w:tabs>
                <w:tab w:val="left" w:pos="5660"/>
              </w:tabs>
              <w:rPr>
                <w:sz w:val="22"/>
                <w:szCs w:val="22"/>
              </w:rPr>
            </w:pPr>
            <w:r w:rsidRPr="00BE472B">
              <w:rPr>
                <w:sz w:val="22"/>
                <w:szCs w:val="22"/>
              </w:rPr>
              <w:t xml:space="preserve">WHO Regional Office for Europe </w:t>
            </w:r>
          </w:p>
          <w:p w14:paraId="45A54E66"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71BD7D63" w14:textId="77777777" w:rsidR="00805D0A" w:rsidRPr="00BE472B" w:rsidRDefault="00805D0A" w:rsidP="00317F85">
            <w:pPr>
              <w:tabs>
                <w:tab w:val="left" w:pos="5660"/>
              </w:tabs>
              <w:rPr>
                <w:sz w:val="22"/>
                <w:szCs w:val="22"/>
                <w:lang w:val="da-DK"/>
              </w:rPr>
            </w:pPr>
            <w:r w:rsidRPr="00BE472B">
              <w:rPr>
                <w:sz w:val="22"/>
                <w:szCs w:val="22"/>
                <w:lang w:val="da-DK"/>
              </w:rPr>
              <w:t xml:space="preserve">Bonn, Germany </w:t>
            </w:r>
          </w:p>
          <w:p w14:paraId="0D80331B" w14:textId="77777777" w:rsidR="00805D0A" w:rsidRPr="00BE472B" w:rsidRDefault="00805D0A" w:rsidP="00317F85">
            <w:pPr>
              <w:tabs>
                <w:tab w:val="left" w:pos="5660"/>
              </w:tabs>
              <w:rPr>
                <w:sz w:val="22"/>
                <w:szCs w:val="22"/>
                <w:lang w:val="de-DE"/>
              </w:rPr>
            </w:pPr>
          </w:p>
        </w:tc>
        <w:tc>
          <w:tcPr>
            <w:tcW w:w="4879" w:type="dxa"/>
          </w:tcPr>
          <w:p w14:paraId="0A355B45" w14:textId="77777777" w:rsidR="00805D0A" w:rsidRPr="00BE472B" w:rsidDel="00D02C66" w:rsidRDefault="00805D0A" w:rsidP="00317F85">
            <w:pPr>
              <w:tabs>
                <w:tab w:val="left" w:pos="5660"/>
              </w:tabs>
              <w:ind w:left="795"/>
              <w:rPr>
                <w:sz w:val="22"/>
                <w:szCs w:val="22"/>
                <w:lang w:val="de-DE"/>
              </w:rPr>
            </w:pPr>
            <w:r w:rsidRPr="00BE472B">
              <w:rPr>
                <w:sz w:val="22"/>
                <w:szCs w:val="22"/>
                <w:lang w:val="fr-CH"/>
              </w:rPr>
              <w:t xml:space="preserve">E-mail: </w:t>
            </w:r>
            <w:r w:rsidRPr="00BE472B">
              <w:rPr>
                <w:sz w:val="22"/>
                <w:szCs w:val="22"/>
                <w:u w:val="single"/>
                <w:lang w:val="fr-CH"/>
              </w:rPr>
              <w:t>racioppif@who.int</w:t>
            </w:r>
            <w:r w:rsidRPr="00BE472B">
              <w:rPr>
                <w:sz w:val="22"/>
                <w:szCs w:val="22"/>
                <w:lang w:val="de-DE"/>
              </w:rPr>
              <w:t xml:space="preserve"> </w:t>
            </w:r>
          </w:p>
        </w:tc>
      </w:tr>
      <w:tr w:rsidR="00805D0A" w:rsidRPr="002F6FE0" w14:paraId="6F6E0D53" w14:textId="77777777" w:rsidTr="00317F85">
        <w:trPr>
          <w:trHeight w:val="1332"/>
        </w:trPr>
        <w:tc>
          <w:tcPr>
            <w:tcW w:w="4760" w:type="dxa"/>
          </w:tcPr>
          <w:p w14:paraId="29077294" w14:textId="77777777" w:rsidR="00805D0A" w:rsidRPr="00BE472B" w:rsidRDefault="00805D0A" w:rsidP="00317F85">
            <w:pPr>
              <w:tabs>
                <w:tab w:val="left" w:pos="5660"/>
              </w:tabs>
              <w:rPr>
                <w:sz w:val="22"/>
                <w:szCs w:val="22"/>
              </w:rPr>
            </w:pPr>
            <w:r w:rsidRPr="00BE472B">
              <w:rPr>
                <w:sz w:val="22"/>
                <w:szCs w:val="22"/>
              </w:rPr>
              <w:t>Oliver Schmoll</w:t>
            </w:r>
          </w:p>
          <w:p w14:paraId="1DC35BCE" w14:textId="77777777" w:rsidR="00805D0A" w:rsidRPr="00BE472B" w:rsidRDefault="00805D0A" w:rsidP="00317F85">
            <w:pPr>
              <w:tabs>
                <w:tab w:val="left" w:pos="5660"/>
              </w:tabs>
              <w:rPr>
                <w:sz w:val="22"/>
                <w:szCs w:val="22"/>
              </w:rPr>
            </w:pPr>
            <w:r w:rsidRPr="00BE472B">
              <w:rPr>
                <w:sz w:val="22"/>
                <w:szCs w:val="22"/>
              </w:rPr>
              <w:t>Programme Manager, Water and Climate</w:t>
            </w:r>
          </w:p>
          <w:p w14:paraId="6AA59E9D" w14:textId="77777777" w:rsidR="00805D0A" w:rsidRPr="00BE472B" w:rsidRDefault="00805D0A" w:rsidP="00317F85">
            <w:pPr>
              <w:tabs>
                <w:tab w:val="left" w:pos="5660"/>
              </w:tabs>
              <w:rPr>
                <w:sz w:val="22"/>
                <w:szCs w:val="22"/>
              </w:rPr>
            </w:pPr>
            <w:r w:rsidRPr="00BE472B">
              <w:rPr>
                <w:sz w:val="22"/>
                <w:szCs w:val="22"/>
              </w:rPr>
              <w:t>WHO Regional Office for Europe</w:t>
            </w:r>
          </w:p>
          <w:p w14:paraId="6EC2D063"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42C1609F" w14:textId="77777777" w:rsidR="00805D0A" w:rsidRPr="00BE472B" w:rsidRDefault="00805D0A" w:rsidP="00317F85">
            <w:pPr>
              <w:tabs>
                <w:tab w:val="left" w:pos="5660"/>
              </w:tabs>
              <w:rPr>
                <w:sz w:val="22"/>
                <w:szCs w:val="22"/>
                <w:lang w:val="da-DK"/>
              </w:rPr>
            </w:pPr>
            <w:r w:rsidRPr="00BE472B">
              <w:rPr>
                <w:sz w:val="22"/>
                <w:szCs w:val="22"/>
                <w:lang w:val="da-DK"/>
              </w:rPr>
              <w:t>Bonn, Germany</w:t>
            </w:r>
          </w:p>
          <w:p w14:paraId="0FA49AF1" w14:textId="77777777" w:rsidR="00805D0A" w:rsidRPr="00BE472B" w:rsidRDefault="00805D0A" w:rsidP="00317F85">
            <w:pPr>
              <w:tabs>
                <w:tab w:val="left" w:pos="5660"/>
              </w:tabs>
              <w:rPr>
                <w:sz w:val="22"/>
                <w:szCs w:val="22"/>
              </w:rPr>
            </w:pPr>
          </w:p>
        </w:tc>
        <w:tc>
          <w:tcPr>
            <w:tcW w:w="4879" w:type="dxa"/>
          </w:tcPr>
          <w:p w14:paraId="38D8C799" w14:textId="77777777" w:rsidR="00805D0A" w:rsidRPr="00BE472B" w:rsidRDefault="00805D0A" w:rsidP="00317F85">
            <w:pPr>
              <w:tabs>
                <w:tab w:val="left" w:pos="5660"/>
              </w:tabs>
              <w:ind w:left="795"/>
              <w:rPr>
                <w:sz w:val="22"/>
                <w:szCs w:val="22"/>
                <w:lang w:val="fr-CH"/>
              </w:rPr>
            </w:pPr>
            <w:r w:rsidRPr="00BE472B">
              <w:rPr>
                <w:sz w:val="22"/>
                <w:szCs w:val="22"/>
                <w:lang w:val="fr-CH"/>
              </w:rPr>
              <w:t>E-mail:</w:t>
            </w:r>
            <w:r w:rsidRPr="00BE472B" w:rsidDel="00D02C66">
              <w:rPr>
                <w:sz w:val="22"/>
                <w:szCs w:val="22"/>
                <w:lang w:val="fr-CH"/>
              </w:rPr>
              <w:t xml:space="preserve"> </w:t>
            </w:r>
            <w:r w:rsidRPr="00BE472B">
              <w:rPr>
                <w:sz w:val="22"/>
                <w:szCs w:val="22"/>
                <w:u w:val="single"/>
                <w:lang w:val="fr-CH"/>
              </w:rPr>
              <w:t>schmollo</w:t>
            </w:r>
            <w:r w:rsidRPr="00BE472B" w:rsidDel="00D02C66">
              <w:rPr>
                <w:sz w:val="22"/>
                <w:szCs w:val="22"/>
                <w:u w:val="single"/>
                <w:lang w:val="fr-CH"/>
              </w:rPr>
              <w:t>@who.int</w:t>
            </w:r>
          </w:p>
        </w:tc>
      </w:tr>
      <w:tr w:rsidR="00805D0A" w:rsidRPr="003B3E6E" w14:paraId="30D19B20" w14:textId="77777777" w:rsidTr="00317F85">
        <w:trPr>
          <w:trHeight w:val="1332"/>
        </w:trPr>
        <w:tc>
          <w:tcPr>
            <w:tcW w:w="4760" w:type="dxa"/>
          </w:tcPr>
          <w:p w14:paraId="6C0213B3" w14:textId="77777777" w:rsidR="00805D0A" w:rsidRPr="00BE472B" w:rsidRDefault="00805D0A" w:rsidP="00317F85">
            <w:pPr>
              <w:tabs>
                <w:tab w:val="left" w:pos="5660"/>
              </w:tabs>
              <w:rPr>
                <w:sz w:val="22"/>
                <w:szCs w:val="22"/>
              </w:rPr>
            </w:pPr>
            <w:r w:rsidRPr="00BE472B">
              <w:rPr>
                <w:sz w:val="22"/>
                <w:szCs w:val="22"/>
              </w:rPr>
              <w:t>Nino Sharashidze</w:t>
            </w:r>
          </w:p>
          <w:p w14:paraId="26BA9F42" w14:textId="77777777" w:rsidR="00805D0A" w:rsidRPr="00BE472B" w:rsidRDefault="00805D0A" w:rsidP="00317F85">
            <w:pPr>
              <w:tabs>
                <w:tab w:val="left" w:pos="5660"/>
              </w:tabs>
              <w:rPr>
                <w:sz w:val="22"/>
                <w:szCs w:val="22"/>
              </w:rPr>
            </w:pPr>
            <w:r w:rsidRPr="00BE472B">
              <w:rPr>
                <w:sz w:val="22"/>
                <w:szCs w:val="22"/>
              </w:rPr>
              <w:t xml:space="preserve">Programme Manager, Multisectoral </w:t>
            </w:r>
          </w:p>
          <w:p w14:paraId="607C69BC" w14:textId="77777777" w:rsidR="00805D0A" w:rsidRPr="00BE472B" w:rsidRDefault="00805D0A" w:rsidP="00317F85">
            <w:pPr>
              <w:tabs>
                <w:tab w:val="left" w:pos="5660"/>
              </w:tabs>
              <w:rPr>
                <w:sz w:val="22"/>
                <w:szCs w:val="22"/>
              </w:rPr>
            </w:pPr>
            <w:r w:rsidRPr="00BE472B">
              <w:rPr>
                <w:sz w:val="22"/>
                <w:szCs w:val="22"/>
              </w:rPr>
              <w:t>Partnerships for Environment and Health</w:t>
            </w:r>
          </w:p>
          <w:p w14:paraId="1FF14B6F" w14:textId="77777777" w:rsidR="00805D0A" w:rsidRPr="00BE472B" w:rsidRDefault="00805D0A" w:rsidP="00317F85">
            <w:pPr>
              <w:tabs>
                <w:tab w:val="left" w:pos="5660"/>
              </w:tabs>
              <w:rPr>
                <w:sz w:val="22"/>
                <w:szCs w:val="22"/>
              </w:rPr>
            </w:pPr>
            <w:r w:rsidRPr="00BE472B">
              <w:rPr>
                <w:sz w:val="22"/>
                <w:szCs w:val="22"/>
              </w:rPr>
              <w:t>WHO Regional Office for Europe</w:t>
            </w:r>
          </w:p>
          <w:p w14:paraId="06E797A7"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7DB1893A" w14:textId="77777777" w:rsidR="00805D0A" w:rsidRPr="00BE472B" w:rsidRDefault="00805D0A" w:rsidP="00317F85">
            <w:pPr>
              <w:tabs>
                <w:tab w:val="left" w:pos="5660"/>
              </w:tabs>
              <w:rPr>
                <w:sz w:val="22"/>
                <w:szCs w:val="22"/>
                <w:lang w:val="da-DK"/>
              </w:rPr>
            </w:pPr>
            <w:r w:rsidRPr="00BE472B">
              <w:rPr>
                <w:sz w:val="22"/>
                <w:szCs w:val="22"/>
                <w:lang w:val="da-DK"/>
              </w:rPr>
              <w:t xml:space="preserve">Bonn, Germany </w:t>
            </w:r>
          </w:p>
          <w:p w14:paraId="1EEA72AE" w14:textId="77777777" w:rsidR="00805D0A" w:rsidRPr="00BE472B" w:rsidRDefault="00805D0A" w:rsidP="00317F85">
            <w:pPr>
              <w:tabs>
                <w:tab w:val="left" w:pos="5660"/>
              </w:tabs>
              <w:rPr>
                <w:sz w:val="22"/>
                <w:szCs w:val="22"/>
                <w:lang w:val="da-DK"/>
              </w:rPr>
            </w:pPr>
          </w:p>
        </w:tc>
        <w:tc>
          <w:tcPr>
            <w:tcW w:w="4879" w:type="dxa"/>
          </w:tcPr>
          <w:p w14:paraId="233E3363" w14:textId="77777777" w:rsidR="00805D0A" w:rsidRPr="00BE472B" w:rsidDel="00D02C66" w:rsidRDefault="00805D0A" w:rsidP="00317F85">
            <w:pPr>
              <w:tabs>
                <w:tab w:val="left" w:pos="5660"/>
              </w:tabs>
              <w:ind w:left="795"/>
              <w:rPr>
                <w:sz w:val="22"/>
                <w:szCs w:val="22"/>
                <w:lang w:val="fr-CH"/>
              </w:rPr>
            </w:pPr>
            <w:r w:rsidRPr="00BE472B">
              <w:rPr>
                <w:sz w:val="22"/>
                <w:szCs w:val="22"/>
                <w:lang w:val="fr-CH"/>
              </w:rPr>
              <w:t>E-mail:</w:t>
            </w:r>
            <w:r w:rsidRPr="00BE472B" w:rsidDel="00D02C66">
              <w:rPr>
                <w:sz w:val="22"/>
                <w:szCs w:val="22"/>
                <w:lang w:val="fr-CH"/>
              </w:rPr>
              <w:t xml:space="preserve"> </w:t>
            </w:r>
            <w:r w:rsidRPr="00BE472B" w:rsidDel="00D02C66">
              <w:rPr>
                <w:sz w:val="22"/>
                <w:szCs w:val="22"/>
                <w:u w:val="single"/>
                <w:lang w:val="fr-CH"/>
              </w:rPr>
              <w:t>s</w:t>
            </w:r>
            <w:r w:rsidRPr="00BE472B">
              <w:rPr>
                <w:sz w:val="22"/>
                <w:szCs w:val="22"/>
                <w:u w:val="single"/>
                <w:lang w:val="fr-CH"/>
              </w:rPr>
              <w:t>harashidzen</w:t>
            </w:r>
            <w:r w:rsidRPr="00BE472B" w:rsidDel="00D02C66">
              <w:rPr>
                <w:sz w:val="22"/>
                <w:szCs w:val="22"/>
                <w:u w:val="single"/>
                <w:lang w:val="fr-CH"/>
              </w:rPr>
              <w:t>@who.int</w:t>
            </w:r>
            <w:r w:rsidRPr="00BE472B" w:rsidDel="00D02C66">
              <w:rPr>
                <w:sz w:val="22"/>
                <w:szCs w:val="22"/>
                <w:lang w:val="fr-CH"/>
              </w:rPr>
              <w:t xml:space="preserve"> </w:t>
            </w:r>
          </w:p>
          <w:p w14:paraId="24461CF5" w14:textId="77777777" w:rsidR="00805D0A" w:rsidRPr="00BE472B" w:rsidRDefault="00805D0A" w:rsidP="00317F85">
            <w:pPr>
              <w:tabs>
                <w:tab w:val="left" w:pos="5660"/>
              </w:tabs>
              <w:ind w:left="599"/>
              <w:rPr>
                <w:sz w:val="22"/>
                <w:szCs w:val="22"/>
                <w:lang w:val="fr-CH"/>
              </w:rPr>
            </w:pPr>
          </w:p>
        </w:tc>
      </w:tr>
      <w:tr w:rsidR="00805D0A" w:rsidRPr="00BD1E35" w14:paraId="4839D675" w14:textId="77777777" w:rsidTr="00317F85">
        <w:trPr>
          <w:trHeight w:val="1332"/>
        </w:trPr>
        <w:tc>
          <w:tcPr>
            <w:tcW w:w="4760" w:type="dxa"/>
          </w:tcPr>
          <w:p w14:paraId="7438F656" w14:textId="77777777" w:rsidR="00805D0A" w:rsidRPr="00BE472B" w:rsidRDefault="00805D0A" w:rsidP="00317F85">
            <w:pPr>
              <w:tabs>
                <w:tab w:val="left" w:pos="5660"/>
              </w:tabs>
              <w:rPr>
                <w:sz w:val="22"/>
                <w:szCs w:val="22"/>
              </w:rPr>
            </w:pPr>
            <w:r w:rsidRPr="00BE472B">
              <w:rPr>
                <w:sz w:val="22"/>
                <w:szCs w:val="22"/>
              </w:rPr>
              <w:t>Wendy Williams</w:t>
            </w:r>
          </w:p>
          <w:p w14:paraId="484F27AB" w14:textId="77777777" w:rsidR="00805D0A" w:rsidRPr="00BE472B" w:rsidRDefault="00805D0A" w:rsidP="00317F85">
            <w:pPr>
              <w:tabs>
                <w:tab w:val="left" w:pos="5660"/>
              </w:tabs>
              <w:rPr>
                <w:sz w:val="22"/>
                <w:szCs w:val="22"/>
              </w:rPr>
            </w:pPr>
            <w:r w:rsidRPr="00BE472B">
              <w:rPr>
                <w:sz w:val="22"/>
                <w:szCs w:val="22"/>
              </w:rPr>
              <w:t>Programme Assistant</w:t>
            </w:r>
          </w:p>
          <w:p w14:paraId="1FB1B0A7" w14:textId="77777777" w:rsidR="00805D0A" w:rsidRPr="00BE472B" w:rsidRDefault="00805D0A" w:rsidP="00317F85">
            <w:pPr>
              <w:tabs>
                <w:tab w:val="left" w:pos="5660"/>
              </w:tabs>
              <w:rPr>
                <w:sz w:val="22"/>
                <w:szCs w:val="22"/>
              </w:rPr>
            </w:pPr>
            <w:r w:rsidRPr="00BE472B">
              <w:rPr>
                <w:sz w:val="22"/>
                <w:szCs w:val="22"/>
              </w:rPr>
              <w:t>WHO Regional Office for Europe</w:t>
            </w:r>
          </w:p>
          <w:p w14:paraId="7ED2AEDC" w14:textId="77777777" w:rsidR="00805D0A" w:rsidRPr="00BE472B" w:rsidRDefault="00805D0A" w:rsidP="00317F85">
            <w:pPr>
              <w:tabs>
                <w:tab w:val="left" w:pos="5660"/>
              </w:tabs>
              <w:rPr>
                <w:sz w:val="22"/>
                <w:szCs w:val="22"/>
              </w:rPr>
            </w:pPr>
            <w:r w:rsidRPr="00BE472B">
              <w:rPr>
                <w:sz w:val="22"/>
                <w:szCs w:val="22"/>
              </w:rPr>
              <w:t>European Centre for Environment and Health</w:t>
            </w:r>
          </w:p>
          <w:p w14:paraId="738B36F7" w14:textId="77777777" w:rsidR="00805D0A" w:rsidRPr="00BE472B" w:rsidRDefault="00805D0A" w:rsidP="00317F85">
            <w:pPr>
              <w:tabs>
                <w:tab w:val="left" w:pos="5660"/>
              </w:tabs>
              <w:rPr>
                <w:sz w:val="22"/>
                <w:szCs w:val="22"/>
              </w:rPr>
            </w:pPr>
            <w:r w:rsidRPr="00BE472B">
              <w:rPr>
                <w:sz w:val="22"/>
                <w:szCs w:val="22"/>
              </w:rPr>
              <w:t>Bonn, Germany</w:t>
            </w:r>
          </w:p>
          <w:p w14:paraId="3EC8841D" w14:textId="77777777" w:rsidR="00805D0A" w:rsidRPr="00BE472B" w:rsidRDefault="00805D0A" w:rsidP="00317F85">
            <w:pPr>
              <w:tabs>
                <w:tab w:val="left" w:pos="5660"/>
              </w:tabs>
              <w:rPr>
                <w:sz w:val="22"/>
                <w:szCs w:val="22"/>
              </w:rPr>
            </w:pPr>
          </w:p>
        </w:tc>
        <w:tc>
          <w:tcPr>
            <w:tcW w:w="4879" w:type="dxa"/>
          </w:tcPr>
          <w:p w14:paraId="2D81130B" w14:textId="77777777" w:rsidR="00805D0A" w:rsidRPr="00BE472B" w:rsidDel="00D02C66" w:rsidRDefault="00805D0A" w:rsidP="00317F85">
            <w:pPr>
              <w:tabs>
                <w:tab w:val="left" w:pos="5660"/>
              </w:tabs>
              <w:ind w:left="795"/>
              <w:rPr>
                <w:sz w:val="22"/>
                <w:szCs w:val="22"/>
                <w:lang w:val="fr-CH"/>
              </w:rPr>
            </w:pPr>
            <w:r w:rsidRPr="00BE472B">
              <w:rPr>
                <w:sz w:val="22"/>
                <w:szCs w:val="22"/>
                <w:lang w:val="fr-CH"/>
              </w:rPr>
              <w:t>E-mail:</w:t>
            </w:r>
            <w:r w:rsidRPr="00BE472B" w:rsidDel="00D02C66">
              <w:rPr>
                <w:sz w:val="22"/>
                <w:szCs w:val="22"/>
                <w:lang w:val="fr-CH"/>
              </w:rPr>
              <w:t xml:space="preserve"> </w:t>
            </w:r>
            <w:r w:rsidRPr="000E0915">
              <w:rPr>
                <w:sz w:val="22"/>
                <w:szCs w:val="22"/>
                <w:u w:val="single"/>
                <w:lang w:val="fr-CH"/>
              </w:rPr>
              <w:t>williamsw</w:t>
            </w:r>
            <w:r w:rsidRPr="000E0915" w:rsidDel="00D02C66">
              <w:rPr>
                <w:sz w:val="22"/>
                <w:szCs w:val="22"/>
                <w:u w:val="single"/>
                <w:lang w:val="fr-CH"/>
              </w:rPr>
              <w:t>@who.int</w:t>
            </w:r>
            <w:r w:rsidRPr="00BE472B" w:rsidDel="00D02C66">
              <w:rPr>
                <w:sz w:val="22"/>
                <w:szCs w:val="22"/>
                <w:lang w:val="fr-CH"/>
              </w:rPr>
              <w:t xml:space="preserve"> </w:t>
            </w:r>
          </w:p>
          <w:p w14:paraId="4BC463EA" w14:textId="77777777" w:rsidR="00805D0A" w:rsidRPr="00BE472B" w:rsidRDefault="00805D0A" w:rsidP="00317F85">
            <w:pPr>
              <w:tabs>
                <w:tab w:val="left" w:pos="5660"/>
              </w:tabs>
              <w:ind w:left="795"/>
              <w:rPr>
                <w:sz w:val="22"/>
                <w:szCs w:val="22"/>
                <w:lang w:val="fr-CH"/>
              </w:rPr>
            </w:pPr>
          </w:p>
        </w:tc>
      </w:tr>
      <w:bookmarkEnd w:id="17"/>
    </w:tbl>
    <w:p w14:paraId="2076B04D" w14:textId="77777777" w:rsidR="0062444A" w:rsidRDefault="0062444A">
      <w:pPr>
        <w:spacing w:after="160" w:line="259" w:lineRule="auto"/>
        <w:rPr>
          <w:rFonts w:ascii="Be Vietnam" w:eastAsia="Be Vietnam" w:hAnsi="Be Vietnam" w:cs="Be Vietnam"/>
          <w:color w:val="1F3864" w:themeColor="accent5" w:themeShade="80"/>
          <w:sz w:val="36"/>
          <w:szCs w:val="36"/>
          <w:lang w:val="en-US"/>
        </w:rPr>
      </w:pPr>
      <w:r>
        <w:rPr>
          <w:rFonts w:ascii="Be Vietnam" w:eastAsia="Be Vietnam" w:hAnsi="Be Vietnam" w:cs="Be Vietnam"/>
          <w:color w:val="1F3864" w:themeColor="accent5" w:themeShade="80"/>
          <w:sz w:val="36"/>
          <w:szCs w:val="36"/>
          <w:lang w:val="en-US"/>
        </w:rPr>
        <w:br w:type="page"/>
      </w:r>
    </w:p>
    <w:p w14:paraId="286FF7A3" w14:textId="455D1EE2" w:rsidR="007A3CED" w:rsidRPr="007C2BDC" w:rsidRDefault="007A3CED" w:rsidP="007A3CED">
      <w:pPr>
        <w:pBdr>
          <w:bottom w:val="single" w:sz="8" w:space="1" w:color="1F3864" w:themeColor="accent5" w:themeShade="80"/>
        </w:pBdr>
        <w:spacing w:before="120" w:after="120" w:line="336" w:lineRule="auto"/>
        <w:jc w:val="both"/>
        <w:rPr>
          <w:sz w:val="36"/>
          <w:szCs w:val="36"/>
        </w:rPr>
      </w:pPr>
      <w:r>
        <w:rPr>
          <w:rFonts w:ascii="Be Vietnam" w:eastAsia="Be Vietnam" w:hAnsi="Be Vietnam" w:cs="Be Vietnam"/>
          <w:color w:val="1F3864" w:themeColor="accent5" w:themeShade="80"/>
          <w:sz w:val="36"/>
          <w:szCs w:val="36"/>
          <w:lang w:val="en-US"/>
        </w:rPr>
        <w:lastRenderedPageBreak/>
        <w:t xml:space="preserve">Annex </w:t>
      </w:r>
      <w:r w:rsidR="0062444A">
        <w:rPr>
          <w:rFonts w:ascii="Be Vietnam" w:eastAsia="Be Vietnam" w:hAnsi="Be Vietnam" w:cs="Be Vietnam"/>
          <w:color w:val="1F3864" w:themeColor="accent5" w:themeShade="80"/>
          <w:sz w:val="36"/>
          <w:szCs w:val="36"/>
          <w:lang w:val="en-US"/>
        </w:rPr>
        <w:t>2</w:t>
      </w:r>
      <w:r>
        <w:rPr>
          <w:rFonts w:ascii="Be Vietnam" w:eastAsia="Be Vietnam" w:hAnsi="Be Vietnam" w:cs="Be Vietnam"/>
          <w:color w:val="1F3864" w:themeColor="accent5" w:themeShade="80"/>
          <w:sz w:val="36"/>
          <w:szCs w:val="36"/>
          <w:lang w:val="en-US"/>
        </w:rPr>
        <w:t>. Provisional programme</w:t>
      </w:r>
    </w:p>
    <w:p w14:paraId="75531854" w14:textId="77777777" w:rsidR="00805D0A" w:rsidRDefault="00805D0A" w:rsidP="00805D0A"/>
    <w:tbl>
      <w:tblPr>
        <w:tblStyle w:val="TableGrid"/>
        <w:tblW w:w="0" w:type="auto"/>
        <w:tblLook w:val="04A0" w:firstRow="1" w:lastRow="0" w:firstColumn="1" w:lastColumn="0" w:noHBand="0" w:noVBand="1"/>
      </w:tblPr>
      <w:tblGrid>
        <w:gridCol w:w="1702"/>
        <w:gridCol w:w="7542"/>
      </w:tblGrid>
      <w:tr w:rsidR="00805D0A" w:rsidRPr="00D010C6" w14:paraId="07D3322D" w14:textId="77777777" w:rsidTr="00317F85">
        <w:tc>
          <w:tcPr>
            <w:tcW w:w="1702" w:type="dxa"/>
            <w:vMerge w:val="restart"/>
            <w:shd w:val="clear" w:color="auto" w:fill="auto"/>
          </w:tcPr>
          <w:p w14:paraId="0FD950E5" w14:textId="77777777" w:rsidR="00805D0A" w:rsidRPr="00D010C6" w:rsidRDefault="00805D0A" w:rsidP="00317F85">
            <w:pPr>
              <w:spacing w:before="60" w:after="60"/>
              <w:rPr>
                <w:color w:val="000000" w:themeColor="text1"/>
              </w:rPr>
            </w:pPr>
            <w:r w:rsidRPr="21E7B4EC">
              <w:rPr>
                <w:color w:val="000000" w:themeColor="text1"/>
              </w:rPr>
              <w:t>10:00 – 10:10</w:t>
            </w:r>
          </w:p>
        </w:tc>
        <w:tc>
          <w:tcPr>
            <w:tcW w:w="7542" w:type="dxa"/>
            <w:shd w:val="clear" w:color="auto" w:fill="DEEAF6" w:themeFill="accent1" w:themeFillTint="33"/>
          </w:tcPr>
          <w:p w14:paraId="1F0116C4" w14:textId="77777777" w:rsidR="00805D0A" w:rsidRPr="00EC0CCB" w:rsidRDefault="00805D0A" w:rsidP="00317F85">
            <w:pPr>
              <w:spacing w:before="60" w:after="60"/>
              <w:ind w:right="210"/>
              <w:jc w:val="both"/>
              <w:rPr>
                <w:b/>
                <w:bCs/>
                <w:color w:val="000000" w:themeColor="text1"/>
                <w:szCs w:val="24"/>
              </w:rPr>
            </w:pPr>
            <w:r w:rsidRPr="00E668C8">
              <w:rPr>
                <w:b/>
                <w:bCs/>
                <w:color w:val="000000" w:themeColor="text1"/>
              </w:rPr>
              <w:t xml:space="preserve">Session 1 – Opening, adoption of the agenda </w:t>
            </w:r>
          </w:p>
        </w:tc>
      </w:tr>
      <w:tr w:rsidR="00805D0A" w:rsidRPr="00D010C6" w14:paraId="588E517B" w14:textId="77777777" w:rsidTr="00317F85">
        <w:tc>
          <w:tcPr>
            <w:tcW w:w="1702" w:type="dxa"/>
            <w:vMerge/>
          </w:tcPr>
          <w:p w14:paraId="4C389B13" w14:textId="77777777" w:rsidR="00805D0A" w:rsidRPr="00D010C6" w:rsidRDefault="00805D0A" w:rsidP="00317F85">
            <w:pPr>
              <w:spacing w:before="60" w:after="60"/>
              <w:rPr>
                <w:color w:val="000000" w:themeColor="text1"/>
              </w:rPr>
            </w:pPr>
          </w:p>
        </w:tc>
        <w:tc>
          <w:tcPr>
            <w:tcW w:w="7542" w:type="dxa"/>
          </w:tcPr>
          <w:p w14:paraId="32A2009E" w14:textId="77777777" w:rsidR="00805D0A" w:rsidRDefault="00805D0A" w:rsidP="00317F85">
            <w:pPr>
              <w:spacing w:before="60" w:after="60"/>
              <w:jc w:val="both"/>
              <w:rPr>
                <w:i/>
                <w:iCs/>
                <w:color w:val="000000" w:themeColor="text1"/>
                <w:sz w:val="22"/>
                <w:szCs w:val="22"/>
              </w:rPr>
            </w:pPr>
            <w:r w:rsidRPr="17C40504">
              <w:rPr>
                <w:i/>
                <w:iCs/>
                <w:color w:val="000000" w:themeColor="text1"/>
                <w:sz w:val="22"/>
                <w:szCs w:val="22"/>
              </w:rPr>
              <w:t>The Bureau is invited to adopt the agenda and the programme of the meeting</w:t>
            </w:r>
            <w:r>
              <w:rPr>
                <w:i/>
                <w:iCs/>
                <w:color w:val="000000" w:themeColor="text1"/>
                <w:sz w:val="22"/>
                <w:szCs w:val="22"/>
              </w:rPr>
              <w:t>.</w:t>
            </w:r>
          </w:p>
          <w:p w14:paraId="0BFE89A3" w14:textId="77777777" w:rsidR="00805D0A" w:rsidRPr="00726B9D" w:rsidRDefault="00805D0A" w:rsidP="00317F85">
            <w:pPr>
              <w:spacing w:before="60" w:after="60"/>
              <w:jc w:val="both"/>
              <w:rPr>
                <w:i/>
                <w:iCs/>
                <w:color w:val="000000" w:themeColor="text1"/>
                <w:sz w:val="22"/>
                <w:szCs w:val="22"/>
                <w:u w:val="single"/>
                <w:lang w:val="fr-CH"/>
              </w:rPr>
            </w:pPr>
            <w:r w:rsidRPr="00726B9D">
              <w:rPr>
                <w:i/>
                <w:iCs/>
                <w:color w:val="000000" w:themeColor="text1"/>
                <w:sz w:val="22"/>
                <w:szCs w:val="22"/>
                <w:u w:val="single"/>
                <w:lang w:val="fr-CH"/>
              </w:rPr>
              <w:t>Relevant documents</w:t>
            </w:r>
            <w:r w:rsidRPr="00726B9D">
              <w:rPr>
                <w:i/>
                <w:iCs/>
                <w:color w:val="000000" w:themeColor="text1"/>
                <w:sz w:val="22"/>
                <w:szCs w:val="22"/>
                <w:lang w:val="fr-CH"/>
              </w:rPr>
              <w:t>:</w:t>
            </w:r>
          </w:p>
          <w:p w14:paraId="3EF2FCB2" w14:textId="77777777" w:rsidR="00805D0A" w:rsidRPr="00726B9D" w:rsidRDefault="00805D0A" w:rsidP="00317F85">
            <w:pPr>
              <w:spacing w:before="60" w:after="60"/>
              <w:ind w:left="345" w:right="210"/>
              <w:rPr>
                <w:i/>
                <w:iCs/>
                <w:color w:val="000000" w:themeColor="text1"/>
                <w:sz w:val="22"/>
                <w:szCs w:val="22"/>
                <w:lang w:val="fr-CH"/>
              </w:rPr>
            </w:pPr>
            <w:r w:rsidRPr="00726B9D">
              <w:rPr>
                <w:i/>
                <w:iCs/>
                <w:color w:val="000000" w:themeColor="text1"/>
                <w:sz w:val="22"/>
                <w:szCs w:val="22"/>
                <w:lang w:val="fr-CH"/>
              </w:rPr>
              <w:t>EURO/EHTFB12/1 List of documents</w:t>
            </w:r>
          </w:p>
          <w:p w14:paraId="0AD50146" w14:textId="77777777" w:rsidR="00805D0A" w:rsidRPr="00E668C8" w:rsidRDefault="00805D0A" w:rsidP="00317F85">
            <w:pPr>
              <w:spacing w:before="60" w:after="60"/>
              <w:ind w:left="345" w:right="210"/>
              <w:rPr>
                <w:i/>
                <w:iCs/>
                <w:color w:val="000000" w:themeColor="text1"/>
                <w:sz w:val="22"/>
                <w:szCs w:val="22"/>
              </w:rPr>
            </w:pPr>
            <w:r w:rsidRPr="00E668C8">
              <w:rPr>
                <w:i/>
                <w:iCs/>
                <w:color w:val="000000" w:themeColor="text1"/>
                <w:sz w:val="22"/>
                <w:szCs w:val="22"/>
              </w:rPr>
              <w:t>EURO/EHTFB</w:t>
            </w:r>
            <w:r>
              <w:rPr>
                <w:i/>
                <w:iCs/>
                <w:color w:val="000000" w:themeColor="text1"/>
                <w:sz w:val="22"/>
                <w:szCs w:val="22"/>
              </w:rPr>
              <w:t>12</w:t>
            </w:r>
            <w:r w:rsidRPr="00E668C8">
              <w:rPr>
                <w:i/>
                <w:iCs/>
                <w:color w:val="000000" w:themeColor="text1"/>
                <w:sz w:val="22"/>
                <w:szCs w:val="22"/>
              </w:rPr>
              <w:t>/2 Scope and Purpose</w:t>
            </w:r>
          </w:p>
          <w:p w14:paraId="289E8E48" w14:textId="77777777" w:rsidR="00805D0A" w:rsidRDefault="00805D0A" w:rsidP="00317F85">
            <w:pPr>
              <w:spacing w:before="60" w:after="60"/>
              <w:ind w:left="345" w:right="210"/>
              <w:rPr>
                <w:i/>
                <w:iCs/>
                <w:color w:val="000000" w:themeColor="text1"/>
                <w:sz w:val="22"/>
                <w:szCs w:val="22"/>
              </w:rPr>
            </w:pPr>
            <w:r w:rsidRPr="00E668C8">
              <w:rPr>
                <w:i/>
                <w:iCs/>
                <w:color w:val="000000" w:themeColor="text1"/>
                <w:sz w:val="22"/>
                <w:szCs w:val="22"/>
              </w:rPr>
              <w:t>EURO/EHTFB</w:t>
            </w:r>
            <w:r>
              <w:rPr>
                <w:i/>
                <w:iCs/>
                <w:color w:val="000000" w:themeColor="text1"/>
                <w:sz w:val="22"/>
                <w:szCs w:val="22"/>
              </w:rPr>
              <w:t>12</w:t>
            </w:r>
            <w:r w:rsidRPr="00E668C8">
              <w:rPr>
                <w:i/>
                <w:iCs/>
                <w:color w:val="000000" w:themeColor="text1"/>
                <w:sz w:val="22"/>
                <w:szCs w:val="22"/>
              </w:rPr>
              <w:t>/3 Provisional Agenda</w:t>
            </w:r>
          </w:p>
          <w:p w14:paraId="65C52E4E" w14:textId="77777777" w:rsidR="00805D0A" w:rsidRPr="00DD6D12" w:rsidRDefault="00805D0A" w:rsidP="00317F85">
            <w:pPr>
              <w:spacing w:before="60" w:after="60"/>
              <w:ind w:left="345" w:right="210"/>
              <w:rPr>
                <w:i/>
                <w:iCs/>
                <w:color w:val="000000" w:themeColor="text1"/>
                <w:sz w:val="22"/>
                <w:szCs w:val="22"/>
              </w:rPr>
            </w:pPr>
            <w:r w:rsidRPr="33189F6F">
              <w:rPr>
                <w:i/>
                <w:iCs/>
                <w:color w:val="000000" w:themeColor="text1"/>
                <w:sz w:val="22"/>
                <w:szCs w:val="22"/>
              </w:rPr>
              <w:t>EURO/EHTFB1</w:t>
            </w:r>
            <w:r>
              <w:rPr>
                <w:i/>
                <w:iCs/>
                <w:color w:val="000000" w:themeColor="text1"/>
                <w:sz w:val="22"/>
                <w:szCs w:val="22"/>
              </w:rPr>
              <w:t>2</w:t>
            </w:r>
            <w:r w:rsidRPr="33189F6F">
              <w:rPr>
                <w:i/>
                <w:iCs/>
                <w:color w:val="000000" w:themeColor="text1"/>
                <w:sz w:val="22"/>
                <w:szCs w:val="22"/>
              </w:rPr>
              <w:t>/4 Provisional Programme</w:t>
            </w:r>
          </w:p>
        </w:tc>
      </w:tr>
      <w:tr w:rsidR="00805D0A" w:rsidRPr="00D010C6" w14:paraId="778B24AC" w14:textId="77777777" w:rsidTr="00317F85">
        <w:tc>
          <w:tcPr>
            <w:tcW w:w="1702" w:type="dxa"/>
            <w:vMerge w:val="restart"/>
            <w:shd w:val="clear" w:color="auto" w:fill="auto"/>
          </w:tcPr>
          <w:p w14:paraId="66D8D225" w14:textId="77777777" w:rsidR="00805D0A" w:rsidRDefault="00805D0A" w:rsidP="00317F85">
            <w:pPr>
              <w:spacing w:before="60" w:after="60"/>
              <w:jc w:val="both"/>
              <w:rPr>
                <w:color w:val="000000" w:themeColor="text1"/>
              </w:rPr>
            </w:pPr>
            <w:r w:rsidRPr="17C40504">
              <w:rPr>
                <w:color w:val="000000" w:themeColor="text1"/>
              </w:rPr>
              <w:t>1</w:t>
            </w:r>
            <w:r>
              <w:rPr>
                <w:color w:val="000000" w:themeColor="text1"/>
              </w:rPr>
              <w:t>0</w:t>
            </w:r>
            <w:r w:rsidRPr="17C40504">
              <w:rPr>
                <w:color w:val="000000" w:themeColor="text1"/>
              </w:rPr>
              <w:t>:1</w:t>
            </w:r>
            <w:r>
              <w:rPr>
                <w:color w:val="000000" w:themeColor="text1"/>
              </w:rPr>
              <w:t>0</w:t>
            </w:r>
            <w:r w:rsidRPr="17C40504">
              <w:rPr>
                <w:color w:val="000000" w:themeColor="text1"/>
              </w:rPr>
              <w:t xml:space="preserve"> – 1</w:t>
            </w:r>
            <w:r>
              <w:rPr>
                <w:color w:val="000000" w:themeColor="text1"/>
              </w:rPr>
              <w:t>0</w:t>
            </w:r>
            <w:r w:rsidRPr="17C40504">
              <w:rPr>
                <w:color w:val="000000" w:themeColor="text1"/>
              </w:rPr>
              <w:t>:</w:t>
            </w:r>
            <w:r>
              <w:rPr>
                <w:color w:val="000000" w:themeColor="text1"/>
              </w:rPr>
              <w:t>30</w:t>
            </w:r>
          </w:p>
          <w:p w14:paraId="2702B5F3" w14:textId="77777777" w:rsidR="00805D0A" w:rsidRPr="005B72CB" w:rsidRDefault="00805D0A" w:rsidP="00317F85">
            <w:pPr>
              <w:spacing w:before="60" w:after="60"/>
              <w:jc w:val="both"/>
              <w:rPr>
                <w:color w:val="000000" w:themeColor="text1"/>
              </w:rPr>
            </w:pPr>
          </w:p>
        </w:tc>
        <w:tc>
          <w:tcPr>
            <w:tcW w:w="7542" w:type="dxa"/>
            <w:shd w:val="clear" w:color="auto" w:fill="DEEAF6" w:themeFill="accent1" w:themeFillTint="33"/>
          </w:tcPr>
          <w:p w14:paraId="2E0B0352" w14:textId="77777777" w:rsidR="00805D0A" w:rsidRPr="7B49F470" w:rsidRDefault="00805D0A" w:rsidP="00317F85">
            <w:pPr>
              <w:spacing w:before="60" w:after="60"/>
              <w:ind w:right="210"/>
              <w:jc w:val="both"/>
              <w:rPr>
                <w:b/>
                <w:bCs/>
                <w:color w:val="000000" w:themeColor="text1"/>
              </w:rPr>
            </w:pPr>
            <w:r w:rsidRPr="27AA7A31">
              <w:rPr>
                <w:b/>
                <w:bCs/>
                <w:color w:val="000000" w:themeColor="text1"/>
              </w:rPr>
              <w:t>Session 2 – Follow-up to the Budapest Conference: where are we?</w:t>
            </w:r>
          </w:p>
        </w:tc>
      </w:tr>
      <w:tr w:rsidR="00805D0A" w:rsidRPr="00D010C6" w14:paraId="5F0BD35C" w14:textId="77777777" w:rsidTr="00317F85">
        <w:tc>
          <w:tcPr>
            <w:tcW w:w="1702" w:type="dxa"/>
            <w:vMerge/>
          </w:tcPr>
          <w:p w14:paraId="300ACA0E" w14:textId="77777777" w:rsidR="00805D0A" w:rsidRPr="005B72CB" w:rsidRDefault="00805D0A" w:rsidP="00317F85">
            <w:pPr>
              <w:spacing w:before="60" w:after="60"/>
              <w:jc w:val="both"/>
              <w:rPr>
                <w:color w:val="000000" w:themeColor="text1"/>
              </w:rPr>
            </w:pPr>
          </w:p>
        </w:tc>
        <w:tc>
          <w:tcPr>
            <w:tcW w:w="7542" w:type="dxa"/>
            <w:shd w:val="clear" w:color="auto" w:fill="auto"/>
          </w:tcPr>
          <w:p w14:paraId="28F64065" w14:textId="77777777" w:rsidR="00805D0A" w:rsidRDefault="00805D0A" w:rsidP="00317F85">
            <w:pPr>
              <w:spacing w:before="60" w:after="60"/>
              <w:ind w:right="216"/>
              <w:jc w:val="both"/>
              <w:rPr>
                <w:i/>
                <w:iCs/>
                <w:color w:val="000000" w:themeColor="text1"/>
                <w:sz w:val="22"/>
                <w:szCs w:val="22"/>
              </w:rPr>
            </w:pPr>
            <w:r w:rsidRPr="4415E7E5">
              <w:rPr>
                <w:i/>
                <w:iCs/>
                <w:color w:val="000000" w:themeColor="text1"/>
                <w:sz w:val="22"/>
                <w:szCs w:val="22"/>
              </w:rPr>
              <w:t>In this session, participants will be provided with examples of the Budapest commitments implementation by Member States and stakeholders.</w:t>
            </w:r>
          </w:p>
          <w:p w14:paraId="0A113D35" w14:textId="77777777" w:rsidR="00805D0A" w:rsidRDefault="00805D0A" w:rsidP="00317F85">
            <w:pPr>
              <w:spacing w:before="60" w:after="60"/>
              <w:jc w:val="both"/>
              <w:rPr>
                <w:i/>
                <w:iCs/>
                <w:color w:val="000000" w:themeColor="text1"/>
                <w:sz w:val="22"/>
                <w:szCs w:val="22"/>
              </w:rPr>
            </w:pPr>
            <w:r w:rsidRPr="17C40504">
              <w:rPr>
                <w:i/>
                <w:iCs/>
                <w:color w:val="000000" w:themeColor="text1"/>
                <w:sz w:val="22"/>
                <w:szCs w:val="22"/>
                <w:u w:val="single"/>
              </w:rPr>
              <w:t>Relevant documents</w:t>
            </w:r>
            <w:r w:rsidRPr="00F426F4">
              <w:rPr>
                <w:i/>
                <w:iCs/>
                <w:color w:val="000000" w:themeColor="text1"/>
                <w:sz w:val="22"/>
                <w:szCs w:val="22"/>
              </w:rPr>
              <w:t>:</w:t>
            </w:r>
          </w:p>
          <w:p w14:paraId="5265DDEA" w14:textId="77777777" w:rsidR="00805D0A" w:rsidRPr="009B4BC1" w:rsidRDefault="00805D0A" w:rsidP="00317F85">
            <w:pPr>
              <w:spacing w:before="60" w:after="60"/>
              <w:ind w:left="346"/>
              <w:jc w:val="both"/>
              <w:rPr>
                <w:i/>
                <w:iCs/>
                <w:sz w:val="22"/>
                <w:szCs w:val="22"/>
                <w:lang w:val="en-US"/>
              </w:rPr>
            </w:pPr>
            <w:r w:rsidRPr="27AA7A31">
              <w:rPr>
                <w:i/>
                <w:iCs/>
                <w:color w:val="000000" w:themeColor="text1"/>
                <w:sz w:val="22"/>
                <w:szCs w:val="22"/>
              </w:rPr>
              <w:t xml:space="preserve">EURO/EHTFB12/9 </w:t>
            </w:r>
            <w:hyperlink r:id="rId23">
              <w:r w:rsidRPr="27AA7A31">
                <w:rPr>
                  <w:i/>
                  <w:iCs/>
                  <w:color w:val="0000FF"/>
                  <w:sz w:val="22"/>
                  <w:szCs w:val="22"/>
                  <w:u w:val="single"/>
                </w:rPr>
                <w:t>Seventy-third Regional Committee for Europe: Astana, 24–26 October 2023: decision: declaration of the Seventh Ministerial Conference on Environment and Health</w:t>
              </w:r>
            </w:hyperlink>
            <w:r w:rsidRPr="27AA7A31">
              <w:rPr>
                <w:i/>
                <w:iCs/>
                <w:sz w:val="22"/>
                <w:szCs w:val="22"/>
                <w:lang w:val="en-US"/>
              </w:rPr>
              <w:t> </w:t>
            </w:r>
          </w:p>
          <w:p w14:paraId="28FF34AC" w14:textId="77777777" w:rsidR="00805D0A" w:rsidRPr="009B4BC1" w:rsidRDefault="00805D0A" w:rsidP="00317F85">
            <w:pPr>
              <w:spacing w:before="60" w:after="60"/>
              <w:ind w:left="346"/>
              <w:jc w:val="both"/>
              <w:rPr>
                <w:i/>
                <w:iCs/>
                <w:color w:val="0000FF"/>
                <w:sz w:val="22"/>
                <w:szCs w:val="22"/>
                <w:lang w:val="en-US"/>
              </w:rPr>
            </w:pPr>
            <w:r w:rsidRPr="27AA7A31">
              <w:rPr>
                <w:i/>
                <w:iCs/>
                <w:sz w:val="22"/>
                <w:szCs w:val="22"/>
                <w:lang w:val="en-US"/>
              </w:rPr>
              <w:t>E</w:t>
            </w:r>
            <w:r w:rsidRPr="27AA7A31">
              <w:rPr>
                <w:i/>
                <w:iCs/>
                <w:color w:val="000000" w:themeColor="text1"/>
                <w:sz w:val="22"/>
                <w:szCs w:val="22"/>
              </w:rPr>
              <w:t>URO/EHTFB12/</w:t>
            </w:r>
            <w:r w:rsidRPr="27AA7A31">
              <w:rPr>
                <w:i/>
                <w:iCs/>
                <w:color w:val="000000" w:themeColor="text1"/>
                <w:sz w:val="22"/>
                <w:szCs w:val="22"/>
                <w:lang w:val="en-US"/>
              </w:rPr>
              <w:t xml:space="preserve">10 </w:t>
            </w:r>
            <w:hyperlink r:id="rId24">
              <w:r w:rsidRPr="27AA7A31">
                <w:rPr>
                  <w:i/>
                  <w:iCs/>
                  <w:color w:val="0000FF"/>
                  <w:sz w:val="22"/>
                  <w:szCs w:val="22"/>
                  <w:u w:val="single"/>
                  <w:lang w:val="lt-LT"/>
                </w:rPr>
                <w:t>COP28 UAE Declaration on climate and health</w:t>
              </w:r>
            </w:hyperlink>
            <w:r w:rsidRPr="27AA7A31">
              <w:rPr>
                <w:i/>
                <w:iCs/>
                <w:color w:val="0000FF"/>
                <w:sz w:val="22"/>
                <w:szCs w:val="22"/>
                <w:lang w:val="en-US"/>
              </w:rPr>
              <w:t> </w:t>
            </w:r>
          </w:p>
          <w:p w14:paraId="61947C14" w14:textId="77777777" w:rsidR="00805D0A" w:rsidRPr="009B4BC1" w:rsidRDefault="00805D0A" w:rsidP="00317F85">
            <w:pPr>
              <w:spacing w:before="60" w:after="60"/>
              <w:ind w:left="346"/>
              <w:jc w:val="both"/>
              <w:rPr>
                <w:i/>
                <w:iCs/>
                <w:sz w:val="22"/>
                <w:szCs w:val="22"/>
                <w:lang w:val="en-US"/>
              </w:rPr>
            </w:pPr>
            <w:r w:rsidRPr="178D7093">
              <w:rPr>
                <w:i/>
                <w:iCs/>
                <w:sz w:val="22"/>
                <w:szCs w:val="22"/>
                <w:lang w:val="en-US"/>
              </w:rPr>
              <w:t>E</w:t>
            </w:r>
            <w:r w:rsidRPr="178D7093">
              <w:rPr>
                <w:i/>
                <w:iCs/>
                <w:color w:val="000000" w:themeColor="text1"/>
                <w:sz w:val="22"/>
                <w:szCs w:val="22"/>
              </w:rPr>
              <w:t xml:space="preserve">URO/EHTFB12/11 </w:t>
            </w:r>
            <w:hyperlink r:id="rId25">
              <w:r w:rsidRPr="178D7093">
                <w:rPr>
                  <w:rStyle w:val="Hyperlink"/>
                  <w:i/>
                  <w:iCs/>
                  <w:sz w:val="22"/>
                  <w:szCs w:val="22"/>
                  <w:lang w:val="lt-LT"/>
                </w:rPr>
                <w:t>EHP Newsletter</w:t>
              </w:r>
            </w:hyperlink>
            <w:r w:rsidRPr="178D7093">
              <w:rPr>
                <w:i/>
                <w:iCs/>
                <w:sz w:val="22"/>
                <w:szCs w:val="22"/>
                <w:lang w:val="lt-LT"/>
              </w:rPr>
              <w:t>, October-December 2023</w:t>
            </w:r>
            <w:r w:rsidRPr="178D7093">
              <w:rPr>
                <w:i/>
                <w:iCs/>
                <w:sz w:val="22"/>
                <w:szCs w:val="22"/>
                <w:lang w:val="en-US"/>
              </w:rPr>
              <w:t> </w:t>
            </w:r>
          </w:p>
          <w:p w14:paraId="1869040E" w14:textId="77777777" w:rsidR="00805D0A" w:rsidRPr="009B4BC1" w:rsidRDefault="00805D0A" w:rsidP="00317F85">
            <w:pPr>
              <w:spacing w:before="60" w:after="60"/>
              <w:ind w:left="346"/>
              <w:jc w:val="both"/>
              <w:rPr>
                <w:i/>
                <w:iCs/>
                <w:sz w:val="22"/>
                <w:szCs w:val="22"/>
                <w:lang w:val="en-US"/>
              </w:rPr>
            </w:pPr>
            <w:r w:rsidRPr="178D7093">
              <w:rPr>
                <w:i/>
                <w:iCs/>
                <w:sz w:val="22"/>
                <w:szCs w:val="22"/>
                <w:lang w:val="en-US"/>
              </w:rPr>
              <w:t>EU</w:t>
            </w:r>
            <w:r w:rsidRPr="178D7093">
              <w:rPr>
                <w:i/>
                <w:iCs/>
                <w:color w:val="000000" w:themeColor="text1"/>
                <w:sz w:val="22"/>
                <w:szCs w:val="22"/>
              </w:rPr>
              <w:t>RO/EHTFB12</w:t>
            </w:r>
            <w:r w:rsidRPr="178D7093">
              <w:rPr>
                <w:i/>
                <w:iCs/>
                <w:sz w:val="22"/>
                <w:szCs w:val="22"/>
              </w:rPr>
              <w:t xml:space="preserve">/12 </w:t>
            </w:r>
            <w:hyperlink r:id="rId26">
              <w:r w:rsidRPr="178D7093">
                <w:rPr>
                  <w:i/>
                  <w:iCs/>
                  <w:color w:val="0000FF"/>
                  <w:sz w:val="22"/>
                  <w:szCs w:val="22"/>
                  <w:u w:val="single"/>
                  <w:lang w:val="lt-LT"/>
                </w:rPr>
                <w:t>Special issue of the EHP Newsletter</w:t>
              </w:r>
            </w:hyperlink>
            <w:r w:rsidRPr="178D7093">
              <w:rPr>
                <w:i/>
                <w:iCs/>
                <w:sz w:val="22"/>
                <w:szCs w:val="22"/>
                <w:lang w:val="lt-LT"/>
              </w:rPr>
              <w:t>, April-September 2023</w:t>
            </w:r>
            <w:r w:rsidRPr="178D7093">
              <w:rPr>
                <w:i/>
                <w:iCs/>
                <w:sz w:val="22"/>
                <w:szCs w:val="22"/>
                <w:lang w:val="en-US"/>
              </w:rPr>
              <w:t> </w:t>
            </w:r>
          </w:p>
          <w:p w14:paraId="0FCD3912" w14:textId="77777777" w:rsidR="00805D0A" w:rsidRPr="009B4BC1" w:rsidRDefault="00805D0A" w:rsidP="00317F85">
            <w:pPr>
              <w:spacing w:before="60" w:after="60"/>
              <w:ind w:left="346"/>
              <w:jc w:val="both"/>
              <w:rPr>
                <w:i/>
                <w:iCs/>
                <w:color w:val="000000"/>
                <w:sz w:val="22"/>
                <w:szCs w:val="22"/>
                <w:lang w:val="en-US"/>
              </w:rPr>
            </w:pPr>
            <w:r w:rsidRPr="27AA7A31">
              <w:rPr>
                <w:i/>
                <w:iCs/>
                <w:sz w:val="22"/>
                <w:szCs w:val="22"/>
                <w:lang w:val="en-US"/>
              </w:rPr>
              <w:t>EU</w:t>
            </w:r>
            <w:r w:rsidRPr="27AA7A31">
              <w:rPr>
                <w:i/>
                <w:iCs/>
                <w:color w:val="000000" w:themeColor="text1"/>
                <w:sz w:val="22"/>
                <w:szCs w:val="22"/>
              </w:rPr>
              <w:t xml:space="preserve">RO/EHTFB12/13 </w:t>
            </w:r>
            <w:hyperlink r:id="rId27">
              <w:r w:rsidRPr="27AA7A31">
                <w:rPr>
                  <w:i/>
                  <w:iCs/>
                  <w:color w:val="0000FF"/>
                  <w:sz w:val="22"/>
                  <w:szCs w:val="22"/>
                  <w:u w:val="single"/>
                </w:rPr>
                <w:t>Implementation of the EHP: progress report</w:t>
              </w:r>
            </w:hyperlink>
            <w:r w:rsidRPr="27AA7A31">
              <w:rPr>
                <w:i/>
                <w:iCs/>
                <w:color w:val="000000" w:themeColor="text1"/>
                <w:sz w:val="22"/>
                <w:szCs w:val="22"/>
                <w:lang w:val="en-US"/>
              </w:rPr>
              <w:t> </w:t>
            </w:r>
          </w:p>
          <w:p w14:paraId="4F1332EB" w14:textId="77777777" w:rsidR="00805D0A" w:rsidRPr="009B4BC1" w:rsidRDefault="00805D0A" w:rsidP="00317F85">
            <w:pPr>
              <w:spacing w:before="60" w:after="60"/>
              <w:ind w:left="346"/>
              <w:jc w:val="both"/>
              <w:rPr>
                <w:i/>
                <w:iCs/>
                <w:sz w:val="22"/>
                <w:szCs w:val="22"/>
                <w:lang w:val="en-US"/>
              </w:rPr>
            </w:pPr>
            <w:r w:rsidRPr="27AA7A31">
              <w:rPr>
                <w:i/>
                <w:iCs/>
                <w:sz w:val="22"/>
                <w:szCs w:val="22"/>
                <w:lang w:val="en-US"/>
              </w:rPr>
              <w:t>EUR</w:t>
            </w:r>
            <w:r w:rsidRPr="27AA7A31">
              <w:rPr>
                <w:i/>
                <w:iCs/>
                <w:color w:val="000000" w:themeColor="text1"/>
                <w:sz w:val="22"/>
                <w:szCs w:val="22"/>
              </w:rPr>
              <w:t>O/EHTFB12</w:t>
            </w:r>
            <w:r w:rsidRPr="27AA7A31">
              <w:rPr>
                <w:i/>
                <w:iCs/>
                <w:sz w:val="22"/>
                <w:szCs w:val="22"/>
              </w:rPr>
              <w:t xml:space="preserve">/14 </w:t>
            </w:r>
            <w:hyperlink r:id="rId28">
              <w:r w:rsidRPr="27AA7A31">
                <w:rPr>
                  <w:i/>
                  <w:iCs/>
                  <w:color w:val="0000FF"/>
                  <w:sz w:val="22"/>
                  <w:szCs w:val="22"/>
                  <w:u w:val="single"/>
                </w:rPr>
                <w:t>Report of the Seventh Ministerial Conference</w:t>
              </w:r>
            </w:hyperlink>
            <w:r w:rsidRPr="27AA7A31">
              <w:rPr>
                <w:i/>
                <w:iCs/>
                <w:sz w:val="22"/>
                <w:szCs w:val="22"/>
              </w:rPr>
              <w:t xml:space="preserve"> (Budapest, 5–7 July 2023)</w:t>
            </w:r>
            <w:r w:rsidRPr="27AA7A31">
              <w:rPr>
                <w:i/>
                <w:iCs/>
                <w:sz w:val="22"/>
                <w:szCs w:val="22"/>
                <w:lang w:val="en-US"/>
              </w:rPr>
              <w:t> </w:t>
            </w:r>
          </w:p>
          <w:p w14:paraId="2E9530DF" w14:textId="77777777" w:rsidR="00805D0A" w:rsidRPr="00F426F4" w:rsidRDefault="00805D0A" w:rsidP="00317F85">
            <w:pPr>
              <w:spacing w:before="60" w:after="60"/>
              <w:ind w:left="346"/>
              <w:jc w:val="both"/>
              <w:rPr>
                <w:i/>
                <w:iCs/>
                <w:color w:val="000000" w:themeColor="text1"/>
                <w:sz w:val="22"/>
                <w:szCs w:val="22"/>
                <w:u w:val="single"/>
              </w:rPr>
            </w:pPr>
            <w:r w:rsidRPr="178D7093">
              <w:rPr>
                <w:i/>
                <w:iCs/>
                <w:sz w:val="22"/>
                <w:szCs w:val="22"/>
                <w:lang w:val="en-US"/>
              </w:rPr>
              <w:t>EU</w:t>
            </w:r>
            <w:r w:rsidRPr="178D7093">
              <w:rPr>
                <w:i/>
                <w:iCs/>
                <w:color w:val="000000" w:themeColor="text1"/>
                <w:sz w:val="22"/>
                <w:szCs w:val="22"/>
              </w:rPr>
              <w:t>RO/EHTFB12</w:t>
            </w:r>
            <w:r w:rsidRPr="178D7093">
              <w:rPr>
                <w:i/>
                <w:iCs/>
                <w:sz w:val="22"/>
                <w:szCs w:val="22"/>
              </w:rPr>
              <w:t xml:space="preserve">/15 </w:t>
            </w:r>
            <w:hyperlink r:id="rId29">
              <w:r w:rsidRPr="178D7093">
                <w:rPr>
                  <w:i/>
                  <w:iCs/>
                  <w:color w:val="0000FF"/>
                  <w:sz w:val="22"/>
                  <w:szCs w:val="22"/>
                  <w:u w:val="single"/>
                  <w:lang w:val="lt-LT"/>
                </w:rPr>
                <w:t>Report of the Special Session of the EHTF</w:t>
              </w:r>
            </w:hyperlink>
            <w:r w:rsidRPr="178D7093">
              <w:rPr>
                <w:i/>
                <w:iCs/>
                <w:sz w:val="22"/>
                <w:szCs w:val="22"/>
                <w:lang w:val="lt-LT"/>
              </w:rPr>
              <w:t xml:space="preserve"> (Budapest, 4 July 2023)</w:t>
            </w:r>
            <w:r w:rsidRPr="178D7093">
              <w:rPr>
                <w:i/>
                <w:iCs/>
                <w:sz w:val="22"/>
                <w:szCs w:val="22"/>
                <w:lang w:val="en-US"/>
              </w:rPr>
              <w:t> </w:t>
            </w:r>
          </w:p>
          <w:p w14:paraId="2C80AA23" w14:textId="77777777" w:rsidR="00805D0A" w:rsidRPr="009B4BC1" w:rsidRDefault="00805D0A" w:rsidP="00317F85">
            <w:pPr>
              <w:spacing w:before="60" w:after="60"/>
              <w:ind w:left="346" w:right="216"/>
              <w:textAlignment w:val="baseline"/>
              <w:rPr>
                <w:rFonts w:ascii="Segoe UI" w:hAnsi="Segoe UI" w:cs="Segoe UI"/>
                <w:i/>
                <w:iCs/>
                <w:sz w:val="18"/>
                <w:szCs w:val="18"/>
                <w:lang w:val="en-US"/>
              </w:rPr>
            </w:pPr>
            <w:r w:rsidRPr="27AA7A31">
              <w:rPr>
                <w:i/>
                <w:iCs/>
                <w:color w:val="000000" w:themeColor="text1"/>
                <w:sz w:val="22"/>
                <w:szCs w:val="22"/>
              </w:rPr>
              <w:t>EURO/EHTFB12</w:t>
            </w:r>
            <w:r w:rsidRPr="27AA7A31">
              <w:rPr>
                <w:i/>
                <w:iCs/>
                <w:sz w:val="22"/>
                <w:szCs w:val="22"/>
              </w:rPr>
              <w:t xml:space="preserve">/16 </w:t>
            </w:r>
            <w:hyperlink r:id="rId30">
              <w:r w:rsidRPr="27AA7A31">
                <w:rPr>
                  <w:i/>
                  <w:iCs/>
                  <w:color w:val="0000FF"/>
                  <w:sz w:val="22"/>
                  <w:szCs w:val="22"/>
                  <w:u w:val="single"/>
                </w:rPr>
                <w:t>Report of the thirteenth meeting of the EHTF</w:t>
              </w:r>
            </w:hyperlink>
            <w:r w:rsidRPr="27AA7A31">
              <w:rPr>
                <w:i/>
                <w:iCs/>
                <w:sz w:val="22"/>
                <w:szCs w:val="22"/>
              </w:rPr>
              <w:t xml:space="preserve"> (Brussels, 20–21 April 2023)</w:t>
            </w:r>
            <w:r w:rsidRPr="27AA7A31">
              <w:rPr>
                <w:i/>
                <w:iCs/>
                <w:sz w:val="22"/>
                <w:szCs w:val="22"/>
                <w:lang w:val="en-US"/>
              </w:rPr>
              <w:t> </w:t>
            </w:r>
          </w:p>
        </w:tc>
      </w:tr>
      <w:tr w:rsidR="00805D0A" w:rsidRPr="00D010C6" w14:paraId="02935CE9" w14:textId="77777777" w:rsidTr="00317F85">
        <w:tc>
          <w:tcPr>
            <w:tcW w:w="1702" w:type="dxa"/>
            <w:vMerge w:val="restart"/>
          </w:tcPr>
          <w:p w14:paraId="63B857AC" w14:textId="77777777" w:rsidR="00805D0A" w:rsidRPr="005B72CB" w:rsidRDefault="00805D0A" w:rsidP="00317F85">
            <w:pPr>
              <w:spacing w:before="60" w:after="60"/>
              <w:jc w:val="both"/>
              <w:rPr>
                <w:color w:val="000000" w:themeColor="text1"/>
              </w:rPr>
            </w:pPr>
            <w:r w:rsidRPr="04C58F21">
              <w:rPr>
                <w:color w:val="000000" w:themeColor="text1"/>
              </w:rPr>
              <w:t>10:</w:t>
            </w:r>
            <w:r>
              <w:rPr>
                <w:color w:val="000000" w:themeColor="text1"/>
              </w:rPr>
              <w:t>30</w:t>
            </w:r>
            <w:r w:rsidRPr="04C58F21">
              <w:rPr>
                <w:color w:val="000000" w:themeColor="text1"/>
              </w:rPr>
              <w:t xml:space="preserve"> – 11:</w:t>
            </w:r>
            <w:r>
              <w:rPr>
                <w:color w:val="000000" w:themeColor="text1"/>
              </w:rPr>
              <w:t>30</w:t>
            </w:r>
          </w:p>
        </w:tc>
        <w:tc>
          <w:tcPr>
            <w:tcW w:w="7542" w:type="dxa"/>
            <w:shd w:val="clear" w:color="auto" w:fill="DEEAF6" w:themeFill="accent1" w:themeFillTint="33"/>
          </w:tcPr>
          <w:p w14:paraId="320846DD" w14:textId="77777777" w:rsidR="00805D0A" w:rsidRPr="000A4778" w:rsidRDefault="00805D0A" w:rsidP="00317F85">
            <w:pPr>
              <w:spacing w:before="60" w:after="60"/>
              <w:ind w:right="216"/>
              <w:jc w:val="both"/>
              <w:rPr>
                <w:b/>
                <w:bCs/>
                <w:color w:val="000000" w:themeColor="text1"/>
              </w:rPr>
            </w:pPr>
            <w:r w:rsidRPr="17C40504">
              <w:rPr>
                <w:b/>
                <w:bCs/>
                <w:color w:val="000000" w:themeColor="text1"/>
              </w:rPr>
              <w:t xml:space="preserve">Session </w:t>
            </w:r>
            <w:r>
              <w:rPr>
                <w:b/>
                <w:bCs/>
                <w:color w:val="000000" w:themeColor="text1"/>
              </w:rPr>
              <w:t xml:space="preserve">3 </w:t>
            </w:r>
            <w:r w:rsidRPr="17C40504">
              <w:rPr>
                <w:b/>
                <w:bCs/>
                <w:color w:val="000000" w:themeColor="text1"/>
              </w:rPr>
              <w:t>–</w:t>
            </w:r>
            <w:r>
              <w:rPr>
                <w:b/>
                <w:bCs/>
                <w:color w:val="000000" w:themeColor="text1"/>
              </w:rPr>
              <w:t xml:space="preserve"> </w:t>
            </w:r>
            <w:r w:rsidRPr="00001A8E">
              <w:rPr>
                <w:b/>
                <w:bCs/>
              </w:rPr>
              <w:t>Discussion on the draft programme of work for the EHTF for 2024–2025</w:t>
            </w:r>
          </w:p>
        </w:tc>
      </w:tr>
      <w:tr w:rsidR="00805D0A" w:rsidRPr="00D010C6" w14:paraId="7DDFD791" w14:textId="77777777" w:rsidTr="00317F85">
        <w:tc>
          <w:tcPr>
            <w:tcW w:w="1702" w:type="dxa"/>
            <w:vMerge/>
          </w:tcPr>
          <w:p w14:paraId="6A601B34" w14:textId="77777777" w:rsidR="00805D0A" w:rsidRDefault="00805D0A" w:rsidP="00317F85">
            <w:pPr>
              <w:spacing w:before="60" w:after="60"/>
              <w:jc w:val="both"/>
              <w:rPr>
                <w:color w:val="000000" w:themeColor="text1"/>
              </w:rPr>
            </w:pPr>
          </w:p>
        </w:tc>
        <w:tc>
          <w:tcPr>
            <w:tcW w:w="7542" w:type="dxa"/>
            <w:shd w:val="clear" w:color="auto" w:fill="auto"/>
          </w:tcPr>
          <w:p w14:paraId="04007B74" w14:textId="77777777" w:rsidR="00805D0A" w:rsidRDefault="00805D0A" w:rsidP="00317F85">
            <w:pPr>
              <w:widowControl w:val="0"/>
              <w:spacing w:before="60" w:after="60" w:line="259" w:lineRule="auto"/>
              <w:jc w:val="both"/>
              <w:rPr>
                <w:i/>
                <w:iCs/>
                <w:sz w:val="22"/>
                <w:szCs w:val="22"/>
              </w:rPr>
            </w:pPr>
            <w:r w:rsidRPr="178D7093">
              <w:rPr>
                <w:i/>
                <w:iCs/>
                <w:sz w:val="22"/>
                <w:szCs w:val="22"/>
              </w:rPr>
              <w:t>Following the presentation on the draft programme of work for the EHTF for 2024–2025, the Bureau will have the opportunity to delve into its structure and content, providing insights and feedback.</w:t>
            </w:r>
          </w:p>
          <w:p w14:paraId="218CC84A" w14:textId="77777777" w:rsidR="00805D0A" w:rsidRPr="00E668C8" w:rsidRDefault="00805D0A" w:rsidP="00317F85">
            <w:pPr>
              <w:spacing w:before="60" w:after="60"/>
              <w:jc w:val="both"/>
              <w:rPr>
                <w:i/>
                <w:iCs/>
                <w:color w:val="000000" w:themeColor="text1"/>
                <w:sz w:val="22"/>
                <w:szCs w:val="22"/>
                <w:u w:val="single"/>
              </w:rPr>
            </w:pPr>
            <w:r w:rsidRPr="17C40504">
              <w:rPr>
                <w:i/>
                <w:iCs/>
                <w:color w:val="000000" w:themeColor="text1"/>
                <w:sz w:val="22"/>
                <w:szCs w:val="22"/>
                <w:u w:val="single"/>
              </w:rPr>
              <w:t>Relevant document</w:t>
            </w:r>
            <w:r w:rsidRPr="00F426F4">
              <w:rPr>
                <w:i/>
                <w:iCs/>
                <w:color w:val="000000" w:themeColor="text1"/>
                <w:sz w:val="22"/>
                <w:szCs w:val="22"/>
              </w:rPr>
              <w:t>:</w:t>
            </w:r>
          </w:p>
          <w:p w14:paraId="30EC8CBC" w14:textId="77777777" w:rsidR="00805D0A" w:rsidRPr="00F426F4" w:rsidRDefault="00805D0A" w:rsidP="00317F85">
            <w:pPr>
              <w:widowControl w:val="0"/>
              <w:spacing w:before="60" w:after="60" w:line="259" w:lineRule="auto"/>
              <w:ind w:left="346"/>
              <w:jc w:val="both"/>
              <w:rPr>
                <w:i/>
                <w:iCs/>
                <w:sz w:val="22"/>
                <w:szCs w:val="22"/>
              </w:rPr>
            </w:pPr>
            <w:r w:rsidRPr="00E668C8">
              <w:rPr>
                <w:i/>
                <w:iCs/>
                <w:color w:val="000000" w:themeColor="text1"/>
                <w:sz w:val="22"/>
                <w:szCs w:val="22"/>
              </w:rPr>
              <w:t>EURO/EHTFB</w:t>
            </w:r>
            <w:r>
              <w:rPr>
                <w:i/>
                <w:iCs/>
                <w:color w:val="000000" w:themeColor="text1"/>
                <w:sz w:val="22"/>
                <w:szCs w:val="22"/>
              </w:rPr>
              <w:t>12</w:t>
            </w:r>
            <w:r w:rsidRPr="00E668C8">
              <w:rPr>
                <w:i/>
                <w:iCs/>
                <w:color w:val="000000" w:themeColor="text1"/>
                <w:sz w:val="22"/>
                <w:szCs w:val="22"/>
              </w:rPr>
              <w:t>/</w:t>
            </w:r>
            <w:r>
              <w:rPr>
                <w:i/>
                <w:iCs/>
                <w:color w:val="000000" w:themeColor="text1"/>
                <w:sz w:val="22"/>
                <w:szCs w:val="22"/>
              </w:rPr>
              <w:t xml:space="preserve">6 </w:t>
            </w:r>
            <w:r w:rsidRPr="00F426F4">
              <w:rPr>
                <w:i/>
                <w:iCs/>
                <w:sz w:val="22"/>
                <w:szCs w:val="22"/>
              </w:rPr>
              <w:t>Draft programme of work for the EHTF for 2024–2025</w:t>
            </w:r>
          </w:p>
        </w:tc>
      </w:tr>
      <w:tr w:rsidR="00805D0A" w:rsidRPr="00D010C6" w14:paraId="6A0BB190" w14:textId="77777777" w:rsidTr="00317F85">
        <w:tc>
          <w:tcPr>
            <w:tcW w:w="1702" w:type="dxa"/>
            <w:shd w:val="clear" w:color="auto" w:fill="8496B0" w:themeFill="text2" w:themeFillTint="99"/>
          </w:tcPr>
          <w:p w14:paraId="0F5DDCA0" w14:textId="77777777" w:rsidR="00805D0A" w:rsidRDefault="00805D0A" w:rsidP="00317F85">
            <w:pPr>
              <w:spacing w:before="60" w:after="60"/>
              <w:rPr>
                <w:color w:val="FFFFFF" w:themeColor="background1"/>
              </w:rPr>
            </w:pPr>
            <w:r w:rsidRPr="21E7B4EC">
              <w:rPr>
                <w:color w:val="FFFFFF" w:themeColor="background1"/>
              </w:rPr>
              <w:t>11:</w:t>
            </w:r>
            <w:r>
              <w:rPr>
                <w:color w:val="FFFFFF" w:themeColor="background1"/>
              </w:rPr>
              <w:t>30</w:t>
            </w:r>
            <w:r w:rsidRPr="21E7B4EC">
              <w:rPr>
                <w:color w:val="FFFFFF" w:themeColor="background1"/>
              </w:rPr>
              <w:t xml:space="preserve"> – 1</w:t>
            </w:r>
            <w:r>
              <w:rPr>
                <w:color w:val="FFFFFF" w:themeColor="background1"/>
              </w:rPr>
              <w:t>2</w:t>
            </w:r>
            <w:r w:rsidRPr="21E7B4EC">
              <w:rPr>
                <w:color w:val="FFFFFF" w:themeColor="background1"/>
              </w:rPr>
              <w:t>:</w:t>
            </w:r>
            <w:r>
              <w:rPr>
                <w:color w:val="FFFFFF" w:themeColor="background1"/>
              </w:rPr>
              <w:t>00</w:t>
            </w:r>
          </w:p>
        </w:tc>
        <w:tc>
          <w:tcPr>
            <w:tcW w:w="7542" w:type="dxa"/>
            <w:shd w:val="clear" w:color="auto" w:fill="8496B0" w:themeFill="text2" w:themeFillTint="99"/>
          </w:tcPr>
          <w:p w14:paraId="1EE59ED9" w14:textId="77777777" w:rsidR="00805D0A" w:rsidRPr="000A4778" w:rsidRDefault="00805D0A" w:rsidP="00317F85">
            <w:pPr>
              <w:widowControl w:val="0"/>
              <w:spacing w:before="60" w:after="60" w:line="259" w:lineRule="auto"/>
              <w:jc w:val="both"/>
              <w:rPr>
                <w:b/>
                <w:bCs/>
                <w:szCs w:val="24"/>
              </w:rPr>
            </w:pPr>
            <w:r w:rsidRPr="000A4778">
              <w:rPr>
                <w:b/>
                <w:bCs/>
                <w:color w:val="FFFFFF" w:themeColor="background1"/>
                <w:szCs w:val="24"/>
              </w:rPr>
              <w:t>Break</w:t>
            </w:r>
          </w:p>
        </w:tc>
      </w:tr>
      <w:tr w:rsidR="00805D0A" w:rsidRPr="00D010C6" w14:paraId="7ACE8F40" w14:textId="77777777" w:rsidTr="00317F85">
        <w:tc>
          <w:tcPr>
            <w:tcW w:w="1702" w:type="dxa"/>
            <w:vMerge w:val="restart"/>
            <w:shd w:val="clear" w:color="auto" w:fill="FFFFFF" w:themeFill="background1"/>
          </w:tcPr>
          <w:p w14:paraId="5DA7CD22" w14:textId="77777777" w:rsidR="00805D0A" w:rsidRDefault="00805D0A" w:rsidP="00317F85">
            <w:pPr>
              <w:spacing w:before="60" w:after="60"/>
              <w:rPr>
                <w:color w:val="000000" w:themeColor="text1"/>
              </w:rPr>
            </w:pPr>
            <w:r w:rsidRPr="21E7B4EC">
              <w:rPr>
                <w:color w:val="000000" w:themeColor="text1"/>
              </w:rPr>
              <w:t>1</w:t>
            </w:r>
            <w:r>
              <w:rPr>
                <w:color w:val="000000" w:themeColor="text1"/>
              </w:rPr>
              <w:t>2</w:t>
            </w:r>
            <w:r w:rsidRPr="21E7B4EC">
              <w:rPr>
                <w:color w:val="000000" w:themeColor="text1"/>
              </w:rPr>
              <w:t>:</w:t>
            </w:r>
            <w:r>
              <w:rPr>
                <w:color w:val="000000" w:themeColor="text1"/>
              </w:rPr>
              <w:t>00</w:t>
            </w:r>
            <w:r w:rsidRPr="21E7B4EC">
              <w:rPr>
                <w:color w:val="000000" w:themeColor="text1"/>
              </w:rPr>
              <w:t xml:space="preserve"> – 12:</w:t>
            </w:r>
            <w:r>
              <w:rPr>
                <w:color w:val="000000" w:themeColor="text1"/>
              </w:rPr>
              <w:t>30</w:t>
            </w:r>
          </w:p>
        </w:tc>
        <w:tc>
          <w:tcPr>
            <w:tcW w:w="7542" w:type="dxa"/>
            <w:shd w:val="clear" w:color="auto" w:fill="DEEAF6" w:themeFill="accent1" w:themeFillTint="33"/>
          </w:tcPr>
          <w:p w14:paraId="097579CE" w14:textId="77777777" w:rsidR="00805D0A" w:rsidRPr="00CC714B" w:rsidRDefault="00805D0A" w:rsidP="00317F85">
            <w:pPr>
              <w:spacing w:before="60" w:after="60"/>
            </w:pPr>
            <w:r w:rsidRPr="00CD7702">
              <w:rPr>
                <w:b/>
                <w:bCs/>
              </w:rPr>
              <w:t xml:space="preserve">Session </w:t>
            </w:r>
            <w:r>
              <w:rPr>
                <w:b/>
                <w:bCs/>
              </w:rPr>
              <w:t>4</w:t>
            </w:r>
            <w:r w:rsidRPr="00CD7702">
              <w:rPr>
                <w:b/>
                <w:bCs/>
              </w:rPr>
              <w:t xml:space="preserve"> </w:t>
            </w:r>
            <w:r w:rsidRPr="00CD7702">
              <w:rPr>
                <w:b/>
                <w:bCs/>
                <w:color w:val="000000" w:themeColor="text1"/>
              </w:rPr>
              <w:t>–</w:t>
            </w:r>
            <w:r>
              <w:rPr>
                <w:b/>
                <w:bCs/>
                <w:color w:val="000000" w:themeColor="text1"/>
              </w:rPr>
              <w:t xml:space="preserve"> </w:t>
            </w:r>
            <w:r w:rsidRPr="00001A8E">
              <w:rPr>
                <w:b/>
                <w:bCs/>
              </w:rPr>
              <w:t>Proposal for the programme for the Bonn Dialogues on Environment and Health for 2024–2025</w:t>
            </w:r>
          </w:p>
        </w:tc>
      </w:tr>
      <w:tr w:rsidR="00805D0A" w:rsidRPr="00D010C6" w14:paraId="7CA5AE25" w14:textId="77777777" w:rsidTr="00317F85">
        <w:tc>
          <w:tcPr>
            <w:tcW w:w="1702" w:type="dxa"/>
            <w:vMerge/>
          </w:tcPr>
          <w:p w14:paraId="615A8C06" w14:textId="77777777" w:rsidR="00805D0A" w:rsidRDefault="00805D0A" w:rsidP="00317F85">
            <w:pPr>
              <w:spacing w:before="60" w:after="60"/>
              <w:rPr>
                <w:color w:val="000000" w:themeColor="text1"/>
              </w:rPr>
            </w:pPr>
          </w:p>
        </w:tc>
        <w:tc>
          <w:tcPr>
            <w:tcW w:w="7542" w:type="dxa"/>
            <w:tcBorders>
              <w:bottom w:val="single" w:sz="4" w:space="0" w:color="auto"/>
            </w:tcBorders>
            <w:shd w:val="clear" w:color="auto" w:fill="FFFFFF" w:themeFill="background1"/>
          </w:tcPr>
          <w:p w14:paraId="69BAB318" w14:textId="77777777" w:rsidR="00805D0A" w:rsidRPr="00294926" w:rsidRDefault="00805D0A" w:rsidP="00317F85">
            <w:pPr>
              <w:spacing w:before="60" w:after="60"/>
              <w:jc w:val="both"/>
              <w:rPr>
                <w:i/>
                <w:iCs/>
                <w:color w:val="000000" w:themeColor="text1"/>
                <w:sz w:val="22"/>
                <w:szCs w:val="22"/>
              </w:rPr>
            </w:pPr>
            <w:r w:rsidRPr="26A2E3DB">
              <w:rPr>
                <w:i/>
                <w:iCs/>
                <w:color w:val="000000" w:themeColor="text1"/>
                <w:sz w:val="22"/>
                <w:szCs w:val="22"/>
              </w:rPr>
              <w:t xml:space="preserve">In this session, </w:t>
            </w:r>
            <w:r w:rsidRPr="77E24C9A">
              <w:rPr>
                <w:i/>
                <w:iCs/>
                <w:color w:val="000000" w:themeColor="text1"/>
                <w:sz w:val="22"/>
                <w:szCs w:val="22"/>
              </w:rPr>
              <w:t>t</w:t>
            </w:r>
            <w:r w:rsidRPr="26A2E3DB">
              <w:rPr>
                <w:i/>
                <w:iCs/>
                <w:color w:val="000000" w:themeColor="text1"/>
                <w:sz w:val="22"/>
                <w:szCs w:val="22"/>
              </w:rPr>
              <w:t>he</w:t>
            </w:r>
            <w:r w:rsidRPr="00E55170">
              <w:rPr>
                <w:i/>
                <w:iCs/>
                <w:color w:val="000000" w:themeColor="text1"/>
                <w:sz w:val="22"/>
                <w:szCs w:val="22"/>
              </w:rPr>
              <w:t xml:space="preserve"> EHTF Bureau will review the proposal for the Dialogues' topics</w:t>
            </w:r>
            <w:r w:rsidRPr="4161290F">
              <w:rPr>
                <w:i/>
                <w:iCs/>
                <w:color w:val="000000" w:themeColor="text1"/>
                <w:sz w:val="22"/>
                <w:szCs w:val="22"/>
              </w:rPr>
              <w:t xml:space="preserve"> </w:t>
            </w:r>
            <w:r w:rsidRPr="67A55171">
              <w:rPr>
                <w:i/>
                <w:iCs/>
                <w:color w:val="000000" w:themeColor="text1"/>
                <w:sz w:val="22"/>
                <w:szCs w:val="22"/>
              </w:rPr>
              <w:t>in the biennium 2024</w:t>
            </w:r>
            <w:r w:rsidRPr="67A55171">
              <w:rPr>
                <w:rFonts w:ascii="Symbol" w:eastAsia="Symbol" w:hAnsi="Symbol" w:cs="Symbol"/>
                <w:i/>
                <w:iCs/>
                <w:color w:val="000000" w:themeColor="text1"/>
                <w:sz w:val="22"/>
                <w:szCs w:val="22"/>
              </w:rPr>
              <w:t>-</w:t>
            </w:r>
            <w:r w:rsidRPr="67A55171">
              <w:rPr>
                <w:i/>
                <w:iCs/>
                <w:color w:val="000000" w:themeColor="text1"/>
                <w:sz w:val="22"/>
                <w:szCs w:val="22"/>
              </w:rPr>
              <w:t>2025</w:t>
            </w:r>
            <w:r w:rsidRPr="00E55170">
              <w:rPr>
                <w:i/>
                <w:iCs/>
                <w:color w:val="000000" w:themeColor="text1"/>
                <w:sz w:val="22"/>
                <w:szCs w:val="22"/>
              </w:rPr>
              <w:t>.</w:t>
            </w:r>
          </w:p>
          <w:p w14:paraId="3A7595A8" w14:textId="77777777" w:rsidR="00805D0A" w:rsidRPr="00E668C8" w:rsidRDefault="00805D0A" w:rsidP="00317F85">
            <w:pPr>
              <w:spacing w:before="60" w:after="60"/>
              <w:jc w:val="both"/>
              <w:rPr>
                <w:i/>
                <w:iCs/>
                <w:color w:val="000000" w:themeColor="text1"/>
                <w:sz w:val="22"/>
                <w:szCs w:val="22"/>
                <w:u w:val="single"/>
              </w:rPr>
            </w:pPr>
            <w:r w:rsidRPr="17C40504">
              <w:rPr>
                <w:i/>
                <w:iCs/>
                <w:color w:val="000000" w:themeColor="text1"/>
                <w:sz w:val="22"/>
                <w:szCs w:val="22"/>
                <w:u w:val="single"/>
              </w:rPr>
              <w:t>Relevant document</w:t>
            </w:r>
            <w:r w:rsidRPr="00F426F4">
              <w:rPr>
                <w:i/>
                <w:iCs/>
                <w:color w:val="000000" w:themeColor="text1"/>
                <w:sz w:val="22"/>
                <w:szCs w:val="22"/>
              </w:rPr>
              <w:t>:</w:t>
            </w:r>
          </w:p>
          <w:p w14:paraId="4BFB2420" w14:textId="77777777" w:rsidR="00805D0A" w:rsidRPr="00E55170" w:rsidRDefault="00805D0A" w:rsidP="00317F85">
            <w:pPr>
              <w:spacing w:before="60" w:after="60"/>
              <w:ind w:left="346" w:right="216"/>
              <w:jc w:val="both"/>
              <w:rPr>
                <w:i/>
                <w:iCs/>
                <w:sz w:val="22"/>
                <w:szCs w:val="22"/>
              </w:rPr>
            </w:pPr>
            <w:r w:rsidRPr="2898AA70">
              <w:rPr>
                <w:i/>
                <w:iCs/>
                <w:color w:val="000000" w:themeColor="text1"/>
                <w:sz w:val="22"/>
                <w:szCs w:val="22"/>
              </w:rPr>
              <w:t>EURO/EHTFB12/</w:t>
            </w:r>
            <w:r>
              <w:rPr>
                <w:i/>
                <w:iCs/>
                <w:color w:val="000000" w:themeColor="text1"/>
                <w:sz w:val="22"/>
                <w:szCs w:val="22"/>
              </w:rPr>
              <w:t>7</w:t>
            </w:r>
            <w:r w:rsidRPr="2898AA70">
              <w:rPr>
                <w:i/>
                <w:iCs/>
                <w:color w:val="000000" w:themeColor="text1"/>
                <w:sz w:val="22"/>
                <w:szCs w:val="22"/>
              </w:rPr>
              <w:t xml:space="preserve"> </w:t>
            </w:r>
            <w:r w:rsidRPr="2898AA70">
              <w:rPr>
                <w:i/>
                <w:iCs/>
                <w:sz w:val="22"/>
                <w:szCs w:val="22"/>
              </w:rPr>
              <w:t>Draft information note on the Bonn Dialogues following the Seventh Ministerial Conference</w:t>
            </w:r>
          </w:p>
        </w:tc>
      </w:tr>
      <w:tr w:rsidR="00805D0A" w14:paraId="3D636441" w14:textId="77777777" w:rsidTr="00317F85">
        <w:trPr>
          <w:trHeight w:val="300"/>
        </w:trPr>
        <w:tc>
          <w:tcPr>
            <w:tcW w:w="1702" w:type="dxa"/>
            <w:vMerge w:val="restart"/>
            <w:tcBorders>
              <w:top w:val="single" w:sz="4" w:space="0" w:color="auto"/>
            </w:tcBorders>
            <w:shd w:val="clear" w:color="auto" w:fill="FFFFFF" w:themeFill="background1"/>
          </w:tcPr>
          <w:p w14:paraId="7B16CF6D" w14:textId="77777777" w:rsidR="00805D0A" w:rsidRDefault="00805D0A" w:rsidP="00317F85">
            <w:pPr>
              <w:spacing w:before="60" w:after="60"/>
              <w:rPr>
                <w:color w:val="000000" w:themeColor="text1"/>
              </w:rPr>
            </w:pPr>
            <w:r w:rsidRPr="21E7B4EC">
              <w:rPr>
                <w:color w:val="000000" w:themeColor="text1"/>
              </w:rPr>
              <w:t>12:</w:t>
            </w:r>
            <w:r>
              <w:rPr>
                <w:color w:val="000000" w:themeColor="text1"/>
              </w:rPr>
              <w:t>30</w:t>
            </w:r>
            <w:r w:rsidRPr="21E7B4EC">
              <w:rPr>
                <w:color w:val="000000" w:themeColor="text1"/>
              </w:rPr>
              <w:t xml:space="preserve"> – 13:</w:t>
            </w:r>
            <w:r>
              <w:rPr>
                <w:color w:val="000000" w:themeColor="text1"/>
              </w:rPr>
              <w:t>00</w:t>
            </w:r>
          </w:p>
        </w:tc>
        <w:tc>
          <w:tcPr>
            <w:tcW w:w="7542" w:type="dxa"/>
            <w:tcBorders>
              <w:top w:val="single" w:sz="4" w:space="0" w:color="auto"/>
            </w:tcBorders>
            <w:shd w:val="clear" w:color="auto" w:fill="DEEAF6" w:themeFill="accent1" w:themeFillTint="33"/>
          </w:tcPr>
          <w:p w14:paraId="352090E5" w14:textId="77777777" w:rsidR="00805D0A" w:rsidRDefault="00805D0A" w:rsidP="00317F85">
            <w:pPr>
              <w:spacing w:before="60" w:after="60"/>
              <w:jc w:val="both"/>
              <w:rPr>
                <w:i/>
                <w:iCs/>
                <w:color w:val="000000" w:themeColor="text1"/>
                <w:sz w:val="22"/>
                <w:szCs w:val="22"/>
              </w:rPr>
            </w:pPr>
            <w:r w:rsidRPr="00B72457">
              <w:rPr>
                <w:b/>
                <w:bCs/>
                <w:color w:val="000000" w:themeColor="text1"/>
              </w:rPr>
              <w:t xml:space="preserve">Session </w:t>
            </w:r>
            <w:r>
              <w:rPr>
                <w:b/>
                <w:bCs/>
                <w:color w:val="000000" w:themeColor="text1"/>
              </w:rPr>
              <w:t>5</w:t>
            </w:r>
            <w:r w:rsidRPr="00B72457">
              <w:rPr>
                <w:b/>
                <w:bCs/>
                <w:color w:val="000000" w:themeColor="text1"/>
              </w:rPr>
              <w:t xml:space="preserve"> – Preparation for the fourteenth meeting of the EHTF</w:t>
            </w:r>
          </w:p>
        </w:tc>
      </w:tr>
      <w:tr w:rsidR="00805D0A" w:rsidRPr="00D010C6" w14:paraId="6ECF47DA" w14:textId="77777777" w:rsidTr="00317F85">
        <w:tc>
          <w:tcPr>
            <w:tcW w:w="1702" w:type="dxa"/>
            <w:vMerge/>
          </w:tcPr>
          <w:p w14:paraId="2909DAE5" w14:textId="77777777" w:rsidR="00805D0A" w:rsidRDefault="00805D0A" w:rsidP="00317F85">
            <w:pPr>
              <w:spacing w:before="60" w:after="60"/>
              <w:rPr>
                <w:color w:val="000000" w:themeColor="text1"/>
              </w:rPr>
            </w:pPr>
          </w:p>
        </w:tc>
        <w:tc>
          <w:tcPr>
            <w:tcW w:w="7542" w:type="dxa"/>
            <w:shd w:val="clear" w:color="auto" w:fill="FFFFFF" w:themeFill="background1"/>
          </w:tcPr>
          <w:p w14:paraId="7A1F4F64" w14:textId="77777777" w:rsidR="00805D0A" w:rsidRDefault="00805D0A" w:rsidP="00317F85">
            <w:pPr>
              <w:spacing w:before="60" w:after="60"/>
              <w:jc w:val="both"/>
              <w:rPr>
                <w:i/>
                <w:iCs/>
                <w:sz w:val="22"/>
                <w:szCs w:val="22"/>
              </w:rPr>
            </w:pPr>
            <w:r w:rsidRPr="178D7093">
              <w:rPr>
                <w:i/>
                <w:iCs/>
                <w:sz w:val="22"/>
                <w:szCs w:val="22"/>
              </w:rPr>
              <w:t>In this session aimed at preparing for the EHTF meeting (26</w:t>
            </w:r>
            <w:r w:rsidRPr="178D7093">
              <w:rPr>
                <w:rFonts w:ascii="Symbol" w:eastAsia="Symbol" w:hAnsi="Symbol" w:cs="Symbol"/>
                <w:i/>
                <w:iCs/>
                <w:sz w:val="22"/>
                <w:szCs w:val="22"/>
              </w:rPr>
              <w:t>-</w:t>
            </w:r>
            <w:r w:rsidRPr="178D7093">
              <w:rPr>
                <w:i/>
                <w:iCs/>
                <w:sz w:val="22"/>
                <w:szCs w:val="22"/>
              </w:rPr>
              <w:t>27 June 2024), participants will be invited to discuss the agenda</w:t>
            </w:r>
            <w:r>
              <w:rPr>
                <w:i/>
                <w:iCs/>
                <w:sz w:val="22"/>
                <w:szCs w:val="22"/>
              </w:rPr>
              <w:t xml:space="preserve"> and</w:t>
            </w:r>
            <w:r w:rsidRPr="178D7093">
              <w:rPr>
                <w:i/>
                <w:iCs/>
                <w:sz w:val="22"/>
                <w:szCs w:val="22"/>
              </w:rPr>
              <w:t xml:space="preserve"> the programme</w:t>
            </w:r>
            <w:r>
              <w:rPr>
                <w:i/>
                <w:iCs/>
                <w:sz w:val="22"/>
                <w:szCs w:val="22"/>
              </w:rPr>
              <w:t xml:space="preserve">. </w:t>
            </w:r>
          </w:p>
          <w:p w14:paraId="1E35A51E" w14:textId="77777777" w:rsidR="00805D0A" w:rsidRPr="00E668C8" w:rsidRDefault="00805D0A" w:rsidP="00317F85">
            <w:pPr>
              <w:spacing w:before="60" w:after="60"/>
              <w:jc w:val="both"/>
              <w:rPr>
                <w:i/>
                <w:iCs/>
                <w:color w:val="000000" w:themeColor="text1"/>
                <w:sz w:val="22"/>
                <w:szCs w:val="22"/>
                <w:u w:val="single"/>
              </w:rPr>
            </w:pPr>
            <w:r w:rsidRPr="17C40504">
              <w:rPr>
                <w:i/>
                <w:iCs/>
                <w:color w:val="000000" w:themeColor="text1"/>
                <w:sz w:val="22"/>
                <w:szCs w:val="22"/>
                <w:u w:val="single"/>
              </w:rPr>
              <w:t>Relevant document</w:t>
            </w:r>
            <w:r w:rsidRPr="00F426F4">
              <w:rPr>
                <w:i/>
                <w:iCs/>
                <w:color w:val="000000" w:themeColor="text1"/>
                <w:sz w:val="22"/>
                <w:szCs w:val="22"/>
              </w:rPr>
              <w:t>:</w:t>
            </w:r>
          </w:p>
          <w:p w14:paraId="0B0C380F" w14:textId="77777777" w:rsidR="00805D0A" w:rsidRPr="00294926" w:rsidRDefault="00805D0A" w:rsidP="00317F85">
            <w:pPr>
              <w:spacing w:before="60" w:after="60"/>
              <w:ind w:left="346" w:right="216"/>
              <w:jc w:val="both"/>
              <w:rPr>
                <w:i/>
                <w:iCs/>
                <w:sz w:val="22"/>
                <w:szCs w:val="22"/>
              </w:rPr>
            </w:pPr>
            <w:r w:rsidRPr="178D7093">
              <w:rPr>
                <w:i/>
                <w:iCs/>
                <w:color w:val="000000" w:themeColor="text1"/>
                <w:sz w:val="22"/>
                <w:szCs w:val="22"/>
              </w:rPr>
              <w:t>EURO/EHTFB12/</w:t>
            </w:r>
            <w:r>
              <w:rPr>
                <w:i/>
                <w:iCs/>
                <w:color w:val="000000" w:themeColor="text1"/>
                <w:sz w:val="22"/>
                <w:szCs w:val="22"/>
              </w:rPr>
              <w:t>8</w:t>
            </w:r>
            <w:r w:rsidRPr="178D7093">
              <w:rPr>
                <w:i/>
                <w:iCs/>
                <w:color w:val="000000" w:themeColor="text1"/>
                <w:sz w:val="22"/>
                <w:szCs w:val="22"/>
              </w:rPr>
              <w:t xml:space="preserve"> </w:t>
            </w:r>
            <w:r w:rsidRPr="178D7093">
              <w:rPr>
                <w:i/>
                <w:iCs/>
                <w:sz w:val="22"/>
                <w:szCs w:val="22"/>
              </w:rPr>
              <w:t xml:space="preserve">Draft </w:t>
            </w:r>
            <w:r w:rsidRPr="178D7093">
              <w:rPr>
                <w:i/>
                <w:iCs/>
                <w:color w:val="000000" w:themeColor="text1"/>
                <w:sz w:val="22"/>
                <w:szCs w:val="22"/>
                <w:lang w:val="lt-LT"/>
              </w:rPr>
              <w:t>agenda of the fourteenth meeting of the EHTF</w:t>
            </w:r>
          </w:p>
        </w:tc>
      </w:tr>
      <w:tr w:rsidR="00805D0A" w:rsidRPr="00D010C6" w14:paraId="48E3E1C9" w14:textId="77777777" w:rsidTr="00317F85">
        <w:tc>
          <w:tcPr>
            <w:tcW w:w="1702" w:type="dxa"/>
            <w:vMerge w:val="restart"/>
            <w:shd w:val="clear" w:color="auto" w:fill="FFFFFF" w:themeFill="background1"/>
          </w:tcPr>
          <w:p w14:paraId="21045D13" w14:textId="77777777" w:rsidR="00805D0A" w:rsidRDefault="00805D0A" w:rsidP="00317F85">
            <w:pPr>
              <w:spacing w:before="60" w:after="60"/>
              <w:rPr>
                <w:color w:val="000000" w:themeColor="text1"/>
              </w:rPr>
            </w:pPr>
            <w:r w:rsidRPr="21E7B4EC">
              <w:rPr>
                <w:color w:val="000000" w:themeColor="text1"/>
              </w:rPr>
              <w:t>13:</w:t>
            </w:r>
            <w:r>
              <w:rPr>
                <w:color w:val="000000" w:themeColor="text1"/>
              </w:rPr>
              <w:t>00</w:t>
            </w:r>
            <w:r w:rsidRPr="21E7B4EC">
              <w:rPr>
                <w:color w:val="000000" w:themeColor="text1"/>
              </w:rPr>
              <w:t xml:space="preserve"> – 1</w:t>
            </w:r>
            <w:r>
              <w:rPr>
                <w:color w:val="000000" w:themeColor="text1"/>
              </w:rPr>
              <w:t>4</w:t>
            </w:r>
            <w:r w:rsidRPr="21E7B4EC">
              <w:rPr>
                <w:color w:val="000000" w:themeColor="text1"/>
              </w:rPr>
              <w:t>:</w:t>
            </w:r>
            <w:r>
              <w:rPr>
                <w:color w:val="000000" w:themeColor="text1"/>
              </w:rPr>
              <w:t>0</w:t>
            </w:r>
            <w:r w:rsidRPr="21E7B4EC">
              <w:rPr>
                <w:color w:val="000000" w:themeColor="text1"/>
              </w:rPr>
              <w:t>0</w:t>
            </w:r>
          </w:p>
        </w:tc>
        <w:tc>
          <w:tcPr>
            <w:tcW w:w="7542" w:type="dxa"/>
            <w:shd w:val="clear" w:color="auto" w:fill="DEEAF6" w:themeFill="accent1" w:themeFillTint="33"/>
          </w:tcPr>
          <w:p w14:paraId="3F736484" w14:textId="77777777" w:rsidR="00805D0A" w:rsidRPr="00CD7702" w:rsidRDefault="00805D0A" w:rsidP="00317F85">
            <w:pPr>
              <w:spacing w:before="60" w:after="60"/>
              <w:rPr>
                <w:b/>
                <w:bCs/>
              </w:rPr>
            </w:pPr>
            <w:r w:rsidRPr="17C40504">
              <w:rPr>
                <w:b/>
                <w:bCs/>
              </w:rPr>
              <w:t xml:space="preserve">Session </w:t>
            </w:r>
            <w:r>
              <w:rPr>
                <w:b/>
                <w:bCs/>
              </w:rPr>
              <w:t>6</w:t>
            </w:r>
            <w:r w:rsidRPr="17C40504">
              <w:rPr>
                <w:b/>
                <w:bCs/>
              </w:rPr>
              <w:t xml:space="preserve"> </w:t>
            </w:r>
            <w:r w:rsidRPr="17C40504">
              <w:rPr>
                <w:b/>
                <w:bCs/>
                <w:color w:val="000000" w:themeColor="text1"/>
              </w:rPr>
              <w:t>–</w:t>
            </w:r>
            <w:r>
              <w:rPr>
                <w:b/>
                <w:bCs/>
              </w:rPr>
              <w:t xml:space="preserve"> Update on the </w:t>
            </w:r>
            <w:r>
              <w:rPr>
                <w:b/>
                <w:bCs/>
                <w:color w:val="000000" w:themeColor="text1"/>
              </w:rPr>
              <w:t>EHP Partnerships</w:t>
            </w:r>
          </w:p>
        </w:tc>
      </w:tr>
      <w:tr w:rsidR="00805D0A" w:rsidRPr="00D010C6" w14:paraId="0460FA6E" w14:textId="77777777" w:rsidTr="00317F85">
        <w:tc>
          <w:tcPr>
            <w:tcW w:w="1702" w:type="dxa"/>
            <w:vMerge/>
          </w:tcPr>
          <w:p w14:paraId="6959C0F2" w14:textId="77777777" w:rsidR="00805D0A" w:rsidRDefault="00805D0A" w:rsidP="00317F85">
            <w:pPr>
              <w:spacing w:before="60" w:after="60"/>
              <w:rPr>
                <w:color w:val="000000" w:themeColor="text1"/>
              </w:rPr>
            </w:pPr>
          </w:p>
        </w:tc>
        <w:tc>
          <w:tcPr>
            <w:tcW w:w="7542" w:type="dxa"/>
            <w:shd w:val="clear" w:color="auto" w:fill="FFFFFF" w:themeFill="background1"/>
          </w:tcPr>
          <w:p w14:paraId="334BF774" w14:textId="77777777" w:rsidR="00805D0A" w:rsidRPr="001C5572" w:rsidRDefault="00805D0A" w:rsidP="00317F85">
            <w:pPr>
              <w:spacing w:before="60" w:after="60"/>
              <w:ind w:right="216"/>
              <w:jc w:val="both"/>
              <w:rPr>
                <w:i/>
                <w:iCs/>
                <w:sz w:val="22"/>
                <w:szCs w:val="22"/>
              </w:rPr>
            </w:pPr>
            <w:r w:rsidRPr="178D7093">
              <w:rPr>
                <w:i/>
                <w:iCs/>
                <w:color w:val="000000" w:themeColor="text1"/>
                <w:sz w:val="22"/>
                <w:szCs w:val="22"/>
              </w:rPr>
              <w:t xml:space="preserve">EHTF Bureau will be updated on the recent developments of the EHP Partnerships. The Secretariat will provide </w:t>
            </w:r>
            <w:r>
              <w:rPr>
                <w:i/>
                <w:iCs/>
                <w:color w:val="000000" w:themeColor="text1"/>
                <w:sz w:val="22"/>
                <w:szCs w:val="22"/>
              </w:rPr>
              <w:t>updates</w:t>
            </w:r>
            <w:r w:rsidRPr="178D7093">
              <w:rPr>
                <w:i/>
                <w:iCs/>
                <w:color w:val="000000" w:themeColor="text1"/>
                <w:sz w:val="22"/>
                <w:szCs w:val="22"/>
              </w:rPr>
              <w:t xml:space="preserve"> on the on-going revision of the Terms of Reference for the EHP Partnerships.</w:t>
            </w:r>
          </w:p>
        </w:tc>
      </w:tr>
      <w:tr w:rsidR="00805D0A" w:rsidRPr="00D010C6" w14:paraId="199D8FD5" w14:textId="77777777" w:rsidTr="00317F85">
        <w:tc>
          <w:tcPr>
            <w:tcW w:w="1702" w:type="dxa"/>
            <w:vMerge w:val="restart"/>
            <w:shd w:val="clear" w:color="auto" w:fill="FFFFFF" w:themeFill="background1"/>
          </w:tcPr>
          <w:p w14:paraId="177406E9" w14:textId="77777777" w:rsidR="00805D0A" w:rsidRDefault="00805D0A" w:rsidP="00317F85">
            <w:pPr>
              <w:spacing w:before="60" w:after="60"/>
              <w:rPr>
                <w:color w:val="000000" w:themeColor="text1"/>
              </w:rPr>
            </w:pPr>
            <w:r w:rsidRPr="21E7B4EC">
              <w:rPr>
                <w:color w:val="000000" w:themeColor="text1"/>
              </w:rPr>
              <w:t>1</w:t>
            </w:r>
            <w:r>
              <w:rPr>
                <w:color w:val="000000" w:themeColor="text1"/>
              </w:rPr>
              <w:t>4</w:t>
            </w:r>
            <w:r w:rsidRPr="21E7B4EC">
              <w:rPr>
                <w:color w:val="000000" w:themeColor="text1"/>
              </w:rPr>
              <w:t>:</w:t>
            </w:r>
            <w:r>
              <w:rPr>
                <w:color w:val="000000" w:themeColor="text1"/>
              </w:rPr>
              <w:t>0</w:t>
            </w:r>
            <w:r w:rsidRPr="21E7B4EC">
              <w:rPr>
                <w:color w:val="000000" w:themeColor="text1"/>
              </w:rPr>
              <w:t>0 – 14:20</w:t>
            </w:r>
          </w:p>
        </w:tc>
        <w:tc>
          <w:tcPr>
            <w:tcW w:w="7542" w:type="dxa"/>
            <w:shd w:val="clear" w:color="auto" w:fill="DEEAF6" w:themeFill="accent1" w:themeFillTint="33"/>
          </w:tcPr>
          <w:p w14:paraId="5939CDEB" w14:textId="77777777" w:rsidR="00805D0A" w:rsidRPr="00CD7702" w:rsidRDefault="00805D0A" w:rsidP="00317F85">
            <w:pPr>
              <w:spacing w:before="60" w:after="60"/>
              <w:rPr>
                <w:b/>
                <w:bCs/>
              </w:rPr>
            </w:pPr>
            <w:r w:rsidRPr="2898AA70">
              <w:rPr>
                <w:b/>
                <w:bCs/>
              </w:rPr>
              <w:t xml:space="preserve">Session 7 </w:t>
            </w:r>
            <w:r w:rsidRPr="2898AA70">
              <w:rPr>
                <w:b/>
                <w:bCs/>
                <w:color w:val="000000" w:themeColor="text1"/>
              </w:rPr>
              <w:t xml:space="preserve">– </w:t>
            </w:r>
            <w:r w:rsidRPr="2898AA70">
              <w:rPr>
                <w:b/>
                <w:bCs/>
              </w:rPr>
              <w:t>Update on the composition of the EHTF Bureau, and forthcoming elections according to the EHTF Rules of Procedures</w:t>
            </w:r>
          </w:p>
        </w:tc>
      </w:tr>
      <w:tr w:rsidR="00805D0A" w:rsidRPr="00D010C6" w14:paraId="54189DDD" w14:textId="77777777" w:rsidTr="00317F85">
        <w:tc>
          <w:tcPr>
            <w:tcW w:w="1702" w:type="dxa"/>
            <w:vMerge/>
          </w:tcPr>
          <w:p w14:paraId="4CA3A197" w14:textId="77777777" w:rsidR="00805D0A" w:rsidRDefault="00805D0A" w:rsidP="00317F85">
            <w:pPr>
              <w:spacing w:before="60" w:after="60"/>
              <w:rPr>
                <w:color w:val="000000" w:themeColor="text1"/>
              </w:rPr>
            </w:pPr>
          </w:p>
        </w:tc>
        <w:tc>
          <w:tcPr>
            <w:tcW w:w="7542" w:type="dxa"/>
            <w:shd w:val="clear" w:color="auto" w:fill="FFFFFF" w:themeFill="background1"/>
          </w:tcPr>
          <w:p w14:paraId="3C7AF513" w14:textId="77777777" w:rsidR="00805D0A" w:rsidRPr="00E55170" w:rsidRDefault="00805D0A" w:rsidP="00317F85">
            <w:pPr>
              <w:spacing w:before="60" w:after="60"/>
              <w:ind w:right="216"/>
              <w:jc w:val="both"/>
              <w:rPr>
                <w:rStyle w:val="normaltextrun"/>
                <w:i/>
                <w:iCs/>
                <w:color w:val="000000" w:themeColor="text1"/>
                <w:sz w:val="22"/>
                <w:szCs w:val="22"/>
              </w:rPr>
            </w:pPr>
            <w:r w:rsidRPr="21E7B4EC">
              <w:rPr>
                <w:rStyle w:val="normaltextrun"/>
                <w:i/>
                <w:iCs/>
                <w:color w:val="000000"/>
                <w:sz w:val="22"/>
                <w:szCs w:val="22"/>
                <w:shd w:val="clear" w:color="auto" w:fill="FFFFFF"/>
              </w:rPr>
              <w:t xml:space="preserve">The EHP Secretariat will provide information regarding the Bureau’s composition, the upcoming election of the co-Chair from the environment sector and the </w:t>
            </w:r>
            <w:r w:rsidRPr="21E7B4EC">
              <w:rPr>
                <w:rStyle w:val="normaltextrun"/>
                <w:i/>
                <w:iCs/>
                <w:color w:val="000000" w:themeColor="text1"/>
                <w:sz w:val="22"/>
                <w:szCs w:val="22"/>
              </w:rPr>
              <w:t>on-going revision of the Rules of Procedure of the EHTF.</w:t>
            </w:r>
          </w:p>
        </w:tc>
      </w:tr>
      <w:tr w:rsidR="00805D0A" w:rsidRPr="00D010C6" w14:paraId="11A3B31B" w14:textId="77777777" w:rsidTr="00317F85">
        <w:tc>
          <w:tcPr>
            <w:tcW w:w="1702" w:type="dxa"/>
          </w:tcPr>
          <w:p w14:paraId="4F6CF775" w14:textId="77777777" w:rsidR="00805D0A" w:rsidRPr="00D010C6" w:rsidRDefault="00805D0A" w:rsidP="00317F85">
            <w:pPr>
              <w:spacing w:before="60" w:after="60"/>
              <w:rPr>
                <w:color w:val="000000" w:themeColor="text1"/>
              </w:rPr>
            </w:pPr>
            <w:r w:rsidRPr="21E7B4EC">
              <w:rPr>
                <w:color w:val="000000" w:themeColor="text1"/>
              </w:rPr>
              <w:t>14:20 – 14:30</w:t>
            </w:r>
          </w:p>
        </w:tc>
        <w:tc>
          <w:tcPr>
            <w:tcW w:w="7542" w:type="dxa"/>
            <w:shd w:val="clear" w:color="auto" w:fill="DEEAF6" w:themeFill="accent1" w:themeFillTint="33"/>
          </w:tcPr>
          <w:p w14:paraId="225E2AFB" w14:textId="77777777" w:rsidR="00805D0A" w:rsidRPr="00CD7702" w:rsidRDefault="00805D0A" w:rsidP="00317F85">
            <w:pPr>
              <w:spacing w:before="60" w:after="60"/>
              <w:rPr>
                <w:b/>
                <w:bCs/>
                <w:i/>
                <w:color w:val="000000" w:themeColor="text1"/>
                <w:sz w:val="22"/>
                <w:szCs w:val="22"/>
              </w:rPr>
            </w:pPr>
            <w:r w:rsidRPr="00CD7702">
              <w:rPr>
                <w:b/>
                <w:bCs/>
                <w:color w:val="000000" w:themeColor="text1"/>
              </w:rPr>
              <w:t xml:space="preserve">Session </w:t>
            </w:r>
            <w:r>
              <w:rPr>
                <w:b/>
                <w:bCs/>
                <w:color w:val="000000" w:themeColor="text1"/>
              </w:rPr>
              <w:t>8</w:t>
            </w:r>
            <w:r w:rsidRPr="00CD7702">
              <w:rPr>
                <w:b/>
                <w:bCs/>
                <w:color w:val="000000" w:themeColor="text1"/>
              </w:rPr>
              <w:t xml:space="preserve"> – Any other business, </w:t>
            </w:r>
            <w:r w:rsidRPr="00CD7702">
              <w:rPr>
                <w:b/>
                <w:bCs/>
              </w:rPr>
              <w:t>summary of decisions, next steps and closure of meeting</w:t>
            </w:r>
          </w:p>
        </w:tc>
      </w:tr>
    </w:tbl>
    <w:p w14:paraId="1FFF83CC" w14:textId="77777777" w:rsidR="00037C27" w:rsidRPr="002C70FA" w:rsidRDefault="00037C27" w:rsidP="00037C27">
      <w:pPr>
        <w:widowControl w:val="0"/>
        <w:spacing w:before="100" w:after="100" w:line="259" w:lineRule="auto"/>
        <w:jc w:val="both"/>
      </w:pPr>
    </w:p>
    <w:sectPr w:rsidR="00037C27" w:rsidRPr="002C70FA" w:rsidSect="00FE4601">
      <w:headerReference w:type="even" r:id="rId31"/>
      <w:footerReference w:type="default" r:id="rId32"/>
      <w:pgSz w:w="11907" w:h="16840" w:code="9"/>
      <w:pgMar w:top="1134" w:right="1276" w:bottom="964" w:left="1276" w:header="567"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99493" w14:textId="77777777" w:rsidR="00ED2C7F" w:rsidRDefault="00ED2C7F">
      <w:r>
        <w:separator/>
      </w:r>
    </w:p>
  </w:endnote>
  <w:endnote w:type="continuationSeparator" w:id="0">
    <w:p w14:paraId="674A5072" w14:textId="77777777" w:rsidR="00ED2C7F" w:rsidRDefault="00ED2C7F">
      <w:r>
        <w:continuationSeparator/>
      </w:r>
    </w:p>
  </w:endnote>
  <w:endnote w:type="continuationNotice" w:id="1">
    <w:p w14:paraId="0F6B74AC" w14:textId="77777777" w:rsidR="00ED2C7F" w:rsidRDefault="00ED2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ontserrat">
    <w:altName w:val="Montserrat"/>
    <w:charset w:val="00"/>
    <w:family w:val="auto"/>
    <w:pitch w:val="variable"/>
    <w:sig w:usb0="2000020F" w:usb1="00000003" w:usb2="00000000" w:usb3="00000000" w:csb0="00000197" w:csb1="00000000"/>
  </w:font>
  <w:font w:name="Be Vietnam">
    <w:altName w:val="Calibri"/>
    <w:charset w:val="00"/>
    <w:family w:val="auto"/>
    <w:pitch w:val="default"/>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26447"/>
      <w:docPartObj>
        <w:docPartGallery w:val="Page Numbers (Bottom of Page)"/>
        <w:docPartUnique/>
      </w:docPartObj>
    </w:sdtPr>
    <w:sdtEndPr>
      <w:rPr>
        <w:noProof/>
        <w:sz w:val="22"/>
        <w:szCs w:val="22"/>
      </w:rPr>
    </w:sdtEndPr>
    <w:sdtContent>
      <w:p w14:paraId="7721F914" w14:textId="50FCC896" w:rsidR="00805D0A" w:rsidRPr="00805D0A" w:rsidRDefault="00805D0A">
        <w:pPr>
          <w:pStyle w:val="Footer"/>
          <w:jc w:val="right"/>
          <w:rPr>
            <w:sz w:val="22"/>
            <w:szCs w:val="22"/>
          </w:rPr>
        </w:pPr>
        <w:r w:rsidRPr="00805D0A">
          <w:rPr>
            <w:sz w:val="22"/>
            <w:szCs w:val="22"/>
          </w:rPr>
          <w:fldChar w:fldCharType="begin"/>
        </w:r>
        <w:r w:rsidRPr="00805D0A">
          <w:rPr>
            <w:sz w:val="22"/>
            <w:szCs w:val="22"/>
          </w:rPr>
          <w:instrText xml:space="preserve"> PAGE   \* MERGEFORMAT </w:instrText>
        </w:r>
        <w:r w:rsidRPr="00805D0A">
          <w:rPr>
            <w:sz w:val="22"/>
            <w:szCs w:val="22"/>
          </w:rPr>
          <w:fldChar w:fldCharType="separate"/>
        </w:r>
        <w:r w:rsidRPr="00805D0A">
          <w:rPr>
            <w:noProof/>
            <w:sz w:val="22"/>
            <w:szCs w:val="22"/>
          </w:rPr>
          <w:t>2</w:t>
        </w:r>
        <w:r w:rsidRPr="00805D0A">
          <w:rPr>
            <w:noProof/>
            <w:sz w:val="22"/>
            <w:szCs w:val="22"/>
          </w:rPr>
          <w:fldChar w:fldCharType="end"/>
        </w:r>
      </w:p>
    </w:sdtContent>
  </w:sdt>
  <w:p w14:paraId="2540E0F0" w14:textId="77777777" w:rsidR="00805D0A" w:rsidRDefault="0080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F2F14" w14:textId="77777777" w:rsidR="00ED2C7F" w:rsidRDefault="00ED2C7F">
      <w:r>
        <w:separator/>
      </w:r>
    </w:p>
  </w:footnote>
  <w:footnote w:type="continuationSeparator" w:id="0">
    <w:p w14:paraId="64F49440" w14:textId="77777777" w:rsidR="00ED2C7F" w:rsidRDefault="00ED2C7F">
      <w:r>
        <w:continuationSeparator/>
      </w:r>
    </w:p>
  </w:footnote>
  <w:footnote w:type="continuationNotice" w:id="1">
    <w:p w14:paraId="0996F607" w14:textId="77777777" w:rsidR="00ED2C7F" w:rsidRDefault="00ED2C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BCA0F" w14:textId="77777777" w:rsidR="00507946" w:rsidRPr="005567BE" w:rsidRDefault="00507946">
    <w:pPr>
      <w:pStyle w:val="Header"/>
      <w:rPr>
        <w:rStyle w:val="PageNumber"/>
        <w:rFonts w:ascii="Arial" w:hAnsi="Arial" w:cs="Arial"/>
        <w:sz w:val="18"/>
        <w:szCs w:val="18"/>
        <w:lang w:val="fr-FR"/>
      </w:rPr>
    </w:pPr>
    <w:r w:rsidRPr="005567BE">
      <w:rPr>
        <w:rFonts w:ascii="Arial" w:hAnsi="Arial" w:cs="Arial"/>
        <w:sz w:val="18"/>
        <w:szCs w:val="18"/>
        <w:lang w:val="fr-FR"/>
      </w:rPr>
      <w:t xml:space="preserve">page </w:t>
    </w:r>
    <w:r w:rsidRPr="005567BE">
      <w:rPr>
        <w:rStyle w:val="PageNumber"/>
        <w:rFonts w:ascii="Arial" w:hAnsi="Arial" w:cs="Arial"/>
        <w:sz w:val="18"/>
        <w:szCs w:val="18"/>
      </w:rPr>
      <w:fldChar w:fldCharType="begin"/>
    </w:r>
    <w:r w:rsidRPr="005567BE">
      <w:rPr>
        <w:rStyle w:val="PageNumber"/>
        <w:rFonts w:ascii="Arial" w:hAnsi="Arial" w:cs="Arial"/>
        <w:sz w:val="18"/>
        <w:szCs w:val="18"/>
        <w:lang w:val="fr-FR"/>
      </w:rPr>
      <w:instrText xml:space="preserve"> </w:instrText>
    </w:r>
    <w:r>
      <w:rPr>
        <w:rStyle w:val="PageNumber"/>
        <w:rFonts w:ascii="Arial" w:hAnsi="Arial" w:cs="Arial"/>
        <w:sz w:val="18"/>
        <w:szCs w:val="18"/>
        <w:lang w:val="fr-FR"/>
      </w:rPr>
      <w:instrText>PAGE</w:instrText>
    </w:r>
    <w:r w:rsidRPr="005567BE">
      <w:rPr>
        <w:rStyle w:val="PageNumber"/>
        <w:rFonts w:ascii="Arial" w:hAnsi="Arial" w:cs="Arial"/>
        <w:sz w:val="18"/>
        <w:szCs w:val="18"/>
        <w:lang w:val="fr-FR"/>
      </w:rPr>
      <w:instrText xml:space="preserve"> </w:instrText>
    </w:r>
    <w:r w:rsidRPr="005567BE">
      <w:rPr>
        <w:rStyle w:val="PageNumber"/>
        <w:rFonts w:ascii="Arial" w:hAnsi="Arial" w:cs="Arial"/>
        <w:sz w:val="18"/>
        <w:szCs w:val="18"/>
      </w:rPr>
      <w:fldChar w:fldCharType="separate"/>
    </w:r>
    <w:r>
      <w:rPr>
        <w:rStyle w:val="PageNumber"/>
        <w:rFonts w:ascii="Arial" w:hAnsi="Arial" w:cs="Arial"/>
        <w:noProof/>
        <w:sz w:val="18"/>
        <w:szCs w:val="18"/>
        <w:lang w:val="fr-FR"/>
      </w:rPr>
      <w:t>2</w:t>
    </w:r>
    <w:r w:rsidRPr="005567BE">
      <w:rPr>
        <w:rStyle w:val="PageNumber"/>
        <w:rFonts w:ascii="Arial" w:hAnsi="Arial" w:cs="Arial"/>
        <w:sz w:val="18"/>
        <w:szCs w:val="18"/>
      </w:rPr>
      <w:fldChar w:fldCharType="end"/>
    </w:r>
  </w:p>
  <w:p w14:paraId="2E638E65" w14:textId="77777777" w:rsidR="00507946" w:rsidRPr="005567BE" w:rsidRDefault="00507946">
    <w:pPr>
      <w:pStyle w:val="Header"/>
      <w:rPr>
        <w:rStyle w:val="PageNumber"/>
        <w:rFonts w:ascii="Arial" w:hAnsi="Arial" w:cs="Arial"/>
        <w:sz w:val="18"/>
        <w:szCs w:val="18"/>
        <w:lang w:val="fr-FR"/>
      </w:rPr>
    </w:pPr>
  </w:p>
  <w:p w14:paraId="3C5A96BA" w14:textId="77777777" w:rsidR="00507946" w:rsidRPr="005567BE" w:rsidRDefault="00507946">
    <w:pPr>
      <w:pStyle w:val="Header"/>
      <w:rPr>
        <w:rStyle w:val="PageNumber"/>
        <w:rFonts w:ascii="Arial" w:hAnsi="Arial" w:cs="Arial"/>
        <w:sz w:val="18"/>
        <w:szCs w:val="18"/>
        <w:lang w:val="fr-FR"/>
      </w:rPr>
    </w:pPr>
  </w:p>
  <w:p w14:paraId="7A5535D5" w14:textId="77777777" w:rsidR="00507946" w:rsidRPr="005567BE" w:rsidRDefault="00507946">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FA7"/>
    <w:multiLevelType w:val="hybridMultilevel"/>
    <w:tmpl w:val="0C9C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C42F8"/>
    <w:multiLevelType w:val="hybridMultilevel"/>
    <w:tmpl w:val="EC56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A548C"/>
    <w:multiLevelType w:val="hybridMultilevel"/>
    <w:tmpl w:val="8D80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27715"/>
    <w:multiLevelType w:val="hybridMultilevel"/>
    <w:tmpl w:val="83105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92F3E"/>
    <w:multiLevelType w:val="hybridMultilevel"/>
    <w:tmpl w:val="4CCCAB7E"/>
    <w:lvl w:ilvl="0" w:tplc="0419000F">
      <w:start w:val="1"/>
      <w:numFmt w:val="decimal"/>
      <w:lvlText w:val="%1."/>
      <w:lvlJc w:val="left"/>
      <w:pPr>
        <w:ind w:left="720" w:hanging="360"/>
      </w:pPr>
    </w:lvl>
    <w:lvl w:ilvl="1" w:tplc="F3E2E0E8">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71DAA"/>
    <w:multiLevelType w:val="hybridMultilevel"/>
    <w:tmpl w:val="7A98A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1929CC"/>
    <w:multiLevelType w:val="hybridMultilevel"/>
    <w:tmpl w:val="46D244E6"/>
    <w:lvl w:ilvl="0" w:tplc="0409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E66BEA"/>
    <w:multiLevelType w:val="hybridMultilevel"/>
    <w:tmpl w:val="CDD4C1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6D37AF"/>
    <w:multiLevelType w:val="hybridMultilevel"/>
    <w:tmpl w:val="0132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36029"/>
    <w:multiLevelType w:val="hybridMultilevel"/>
    <w:tmpl w:val="9F505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DF5D75"/>
    <w:multiLevelType w:val="hybridMultilevel"/>
    <w:tmpl w:val="A7B66BE0"/>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FF42E6"/>
    <w:multiLevelType w:val="hybridMultilevel"/>
    <w:tmpl w:val="8F7E60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832D70"/>
    <w:multiLevelType w:val="hybridMultilevel"/>
    <w:tmpl w:val="B7A6F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1527C"/>
    <w:multiLevelType w:val="hybridMultilevel"/>
    <w:tmpl w:val="F28EE6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13325C"/>
    <w:multiLevelType w:val="hybridMultilevel"/>
    <w:tmpl w:val="C9707ED4"/>
    <w:lvl w:ilvl="0" w:tplc="45589EAC">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456DBC"/>
    <w:multiLevelType w:val="hybridMultilevel"/>
    <w:tmpl w:val="3310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B298B"/>
    <w:multiLevelType w:val="hybridMultilevel"/>
    <w:tmpl w:val="02BC244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FFF0ACA"/>
    <w:multiLevelType w:val="hybridMultilevel"/>
    <w:tmpl w:val="0CFEB176"/>
    <w:lvl w:ilvl="0" w:tplc="A4247D9E">
      <w:start w:val="1"/>
      <w:numFmt w:val="bullet"/>
      <w:lvlText w:val="•"/>
      <w:lvlJc w:val="left"/>
      <w:pPr>
        <w:tabs>
          <w:tab w:val="num" w:pos="720"/>
        </w:tabs>
        <w:ind w:left="720" w:hanging="360"/>
      </w:pPr>
      <w:rPr>
        <w:rFonts w:ascii="Arial" w:hAnsi="Arial" w:hint="default"/>
      </w:rPr>
    </w:lvl>
    <w:lvl w:ilvl="1" w:tplc="A4EED4E0" w:tentative="1">
      <w:start w:val="1"/>
      <w:numFmt w:val="bullet"/>
      <w:lvlText w:val="•"/>
      <w:lvlJc w:val="left"/>
      <w:pPr>
        <w:tabs>
          <w:tab w:val="num" w:pos="1440"/>
        </w:tabs>
        <w:ind w:left="1440" w:hanging="360"/>
      </w:pPr>
      <w:rPr>
        <w:rFonts w:ascii="Arial" w:hAnsi="Arial" w:hint="default"/>
      </w:rPr>
    </w:lvl>
    <w:lvl w:ilvl="2" w:tplc="4A74CBA4" w:tentative="1">
      <w:start w:val="1"/>
      <w:numFmt w:val="bullet"/>
      <w:lvlText w:val="•"/>
      <w:lvlJc w:val="left"/>
      <w:pPr>
        <w:tabs>
          <w:tab w:val="num" w:pos="2160"/>
        </w:tabs>
        <w:ind w:left="2160" w:hanging="360"/>
      </w:pPr>
      <w:rPr>
        <w:rFonts w:ascii="Arial" w:hAnsi="Arial" w:hint="default"/>
      </w:rPr>
    </w:lvl>
    <w:lvl w:ilvl="3" w:tplc="098CAB2C" w:tentative="1">
      <w:start w:val="1"/>
      <w:numFmt w:val="bullet"/>
      <w:lvlText w:val="•"/>
      <w:lvlJc w:val="left"/>
      <w:pPr>
        <w:tabs>
          <w:tab w:val="num" w:pos="2880"/>
        </w:tabs>
        <w:ind w:left="2880" w:hanging="360"/>
      </w:pPr>
      <w:rPr>
        <w:rFonts w:ascii="Arial" w:hAnsi="Arial" w:hint="default"/>
      </w:rPr>
    </w:lvl>
    <w:lvl w:ilvl="4" w:tplc="566CBF44" w:tentative="1">
      <w:start w:val="1"/>
      <w:numFmt w:val="bullet"/>
      <w:lvlText w:val="•"/>
      <w:lvlJc w:val="left"/>
      <w:pPr>
        <w:tabs>
          <w:tab w:val="num" w:pos="3600"/>
        </w:tabs>
        <w:ind w:left="3600" w:hanging="360"/>
      </w:pPr>
      <w:rPr>
        <w:rFonts w:ascii="Arial" w:hAnsi="Arial" w:hint="default"/>
      </w:rPr>
    </w:lvl>
    <w:lvl w:ilvl="5" w:tplc="346A1BC8" w:tentative="1">
      <w:start w:val="1"/>
      <w:numFmt w:val="bullet"/>
      <w:lvlText w:val="•"/>
      <w:lvlJc w:val="left"/>
      <w:pPr>
        <w:tabs>
          <w:tab w:val="num" w:pos="4320"/>
        </w:tabs>
        <w:ind w:left="4320" w:hanging="360"/>
      </w:pPr>
      <w:rPr>
        <w:rFonts w:ascii="Arial" w:hAnsi="Arial" w:hint="default"/>
      </w:rPr>
    </w:lvl>
    <w:lvl w:ilvl="6" w:tplc="35B8573E" w:tentative="1">
      <w:start w:val="1"/>
      <w:numFmt w:val="bullet"/>
      <w:lvlText w:val="•"/>
      <w:lvlJc w:val="left"/>
      <w:pPr>
        <w:tabs>
          <w:tab w:val="num" w:pos="5040"/>
        </w:tabs>
        <w:ind w:left="5040" w:hanging="360"/>
      </w:pPr>
      <w:rPr>
        <w:rFonts w:ascii="Arial" w:hAnsi="Arial" w:hint="default"/>
      </w:rPr>
    </w:lvl>
    <w:lvl w:ilvl="7" w:tplc="6DACDA34" w:tentative="1">
      <w:start w:val="1"/>
      <w:numFmt w:val="bullet"/>
      <w:lvlText w:val="•"/>
      <w:lvlJc w:val="left"/>
      <w:pPr>
        <w:tabs>
          <w:tab w:val="num" w:pos="5760"/>
        </w:tabs>
        <w:ind w:left="5760" w:hanging="360"/>
      </w:pPr>
      <w:rPr>
        <w:rFonts w:ascii="Arial" w:hAnsi="Arial" w:hint="default"/>
      </w:rPr>
    </w:lvl>
    <w:lvl w:ilvl="8" w:tplc="794CB44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099169F"/>
    <w:multiLevelType w:val="hybridMultilevel"/>
    <w:tmpl w:val="1AB86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9F300C"/>
    <w:multiLevelType w:val="hybridMultilevel"/>
    <w:tmpl w:val="4CFE4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50990"/>
    <w:multiLevelType w:val="hybridMultilevel"/>
    <w:tmpl w:val="2DA0D262"/>
    <w:lvl w:ilvl="0" w:tplc="AF62E3C0">
      <w:start w:val="1"/>
      <w:numFmt w:val="bullet"/>
      <w:lvlText w:val="•"/>
      <w:lvlJc w:val="left"/>
      <w:pPr>
        <w:tabs>
          <w:tab w:val="num" w:pos="720"/>
        </w:tabs>
        <w:ind w:left="720" w:hanging="360"/>
      </w:pPr>
      <w:rPr>
        <w:rFonts w:ascii="Arial" w:hAnsi="Arial" w:hint="default"/>
      </w:rPr>
    </w:lvl>
    <w:lvl w:ilvl="1" w:tplc="D3C2605A" w:tentative="1">
      <w:start w:val="1"/>
      <w:numFmt w:val="bullet"/>
      <w:lvlText w:val="•"/>
      <w:lvlJc w:val="left"/>
      <w:pPr>
        <w:tabs>
          <w:tab w:val="num" w:pos="1440"/>
        </w:tabs>
        <w:ind w:left="1440" w:hanging="360"/>
      </w:pPr>
      <w:rPr>
        <w:rFonts w:ascii="Arial" w:hAnsi="Arial" w:hint="default"/>
      </w:rPr>
    </w:lvl>
    <w:lvl w:ilvl="2" w:tplc="BF50EC00" w:tentative="1">
      <w:start w:val="1"/>
      <w:numFmt w:val="bullet"/>
      <w:lvlText w:val="•"/>
      <w:lvlJc w:val="left"/>
      <w:pPr>
        <w:tabs>
          <w:tab w:val="num" w:pos="2160"/>
        </w:tabs>
        <w:ind w:left="2160" w:hanging="360"/>
      </w:pPr>
      <w:rPr>
        <w:rFonts w:ascii="Arial" w:hAnsi="Arial" w:hint="default"/>
      </w:rPr>
    </w:lvl>
    <w:lvl w:ilvl="3" w:tplc="7EEA54CE" w:tentative="1">
      <w:start w:val="1"/>
      <w:numFmt w:val="bullet"/>
      <w:lvlText w:val="•"/>
      <w:lvlJc w:val="left"/>
      <w:pPr>
        <w:tabs>
          <w:tab w:val="num" w:pos="2880"/>
        </w:tabs>
        <w:ind w:left="2880" w:hanging="360"/>
      </w:pPr>
      <w:rPr>
        <w:rFonts w:ascii="Arial" w:hAnsi="Arial" w:hint="default"/>
      </w:rPr>
    </w:lvl>
    <w:lvl w:ilvl="4" w:tplc="FB964DA6" w:tentative="1">
      <w:start w:val="1"/>
      <w:numFmt w:val="bullet"/>
      <w:lvlText w:val="•"/>
      <w:lvlJc w:val="left"/>
      <w:pPr>
        <w:tabs>
          <w:tab w:val="num" w:pos="3600"/>
        </w:tabs>
        <w:ind w:left="3600" w:hanging="360"/>
      </w:pPr>
      <w:rPr>
        <w:rFonts w:ascii="Arial" w:hAnsi="Arial" w:hint="default"/>
      </w:rPr>
    </w:lvl>
    <w:lvl w:ilvl="5" w:tplc="654457E8" w:tentative="1">
      <w:start w:val="1"/>
      <w:numFmt w:val="bullet"/>
      <w:lvlText w:val="•"/>
      <w:lvlJc w:val="left"/>
      <w:pPr>
        <w:tabs>
          <w:tab w:val="num" w:pos="4320"/>
        </w:tabs>
        <w:ind w:left="4320" w:hanging="360"/>
      </w:pPr>
      <w:rPr>
        <w:rFonts w:ascii="Arial" w:hAnsi="Arial" w:hint="default"/>
      </w:rPr>
    </w:lvl>
    <w:lvl w:ilvl="6" w:tplc="F3EAE02A" w:tentative="1">
      <w:start w:val="1"/>
      <w:numFmt w:val="bullet"/>
      <w:lvlText w:val="•"/>
      <w:lvlJc w:val="left"/>
      <w:pPr>
        <w:tabs>
          <w:tab w:val="num" w:pos="5040"/>
        </w:tabs>
        <w:ind w:left="5040" w:hanging="360"/>
      </w:pPr>
      <w:rPr>
        <w:rFonts w:ascii="Arial" w:hAnsi="Arial" w:hint="default"/>
      </w:rPr>
    </w:lvl>
    <w:lvl w:ilvl="7" w:tplc="65969250" w:tentative="1">
      <w:start w:val="1"/>
      <w:numFmt w:val="bullet"/>
      <w:lvlText w:val="•"/>
      <w:lvlJc w:val="left"/>
      <w:pPr>
        <w:tabs>
          <w:tab w:val="num" w:pos="5760"/>
        </w:tabs>
        <w:ind w:left="5760" w:hanging="360"/>
      </w:pPr>
      <w:rPr>
        <w:rFonts w:ascii="Arial" w:hAnsi="Arial" w:hint="default"/>
      </w:rPr>
    </w:lvl>
    <w:lvl w:ilvl="8" w:tplc="8D7084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4A548EE"/>
    <w:multiLevelType w:val="hybridMultilevel"/>
    <w:tmpl w:val="26141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3CA"/>
    <w:multiLevelType w:val="hybridMultilevel"/>
    <w:tmpl w:val="0D9C8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331B70"/>
    <w:multiLevelType w:val="hybridMultilevel"/>
    <w:tmpl w:val="82EAE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EF593F"/>
    <w:multiLevelType w:val="hybridMultilevel"/>
    <w:tmpl w:val="08FE49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4C9D629B"/>
    <w:multiLevelType w:val="hybridMultilevel"/>
    <w:tmpl w:val="370AD1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490D4F"/>
    <w:multiLevelType w:val="hybridMultilevel"/>
    <w:tmpl w:val="6D98F3C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4A044CA"/>
    <w:multiLevelType w:val="hybridMultilevel"/>
    <w:tmpl w:val="7758D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716014"/>
    <w:multiLevelType w:val="hybridMultilevel"/>
    <w:tmpl w:val="653E582A"/>
    <w:lvl w:ilvl="0" w:tplc="9614F704">
      <w:start w:val="1"/>
      <w:numFmt w:val="bullet"/>
      <w:lvlText w:val=""/>
      <w:lvlJc w:val="left"/>
      <w:pPr>
        <w:ind w:left="400" w:hanging="360"/>
      </w:pPr>
      <w:rPr>
        <w:rFonts w:ascii="Symbol" w:hAnsi="Symbol"/>
      </w:rPr>
    </w:lvl>
    <w:lvl w:ilvl="1" w:tplc="E72AC382">
      <w:start w:val="1"/>
      <w:numFmt w:val="bullet"/>
      <w:lvlText w:val="o"/>
      <w:lvlJc w:val="left"/>
      <w:pPr>
        <w:ind w:left="800" w:hanging="360"/>
      </w:pPr>
      <w:rPr>
        <w:rFonts w:ascii="Courier New" w:hAnsi="Courier New"/>
      </w:rPr>
    </w:lvl>
    <w:lvl w:ilvl="2" w:tplc="EE50100E">
      <w:start w:val="1"/>
      <w:numFmt w:val="bullet"/>
      <w:lvlText w:val=""/>
      <w:lvlJc w:val="left"/>
      <w:pPr>
        <w:ind w:left="1200" w:hanging="360"/>
      </w:pPr>
      <w:rPr>
        <w:rFonts w:ascii="Wingdings" w:hAnsi="Wingdings"/>
      </w:rPr>
    </w:lvl>
    <w:lvl w:ilvl="3" w:tplc="2B1C3636">
      <w:start w:val="1"/>
      <w:numFmt w:val="bullet"/>
      <w:lvlText w:val=""/>
      <w:lvlJc w:val="left"/>
      <w:pPr>
        <w:ind w:left="1600" w:hanging="360"/>
      </w:pPr>
      <w:rPr>
        <w:rFonts w:ascii="Symbol" w:hAnsi="Symbol"/>
      </w:rPr>
    </w:lvl>
    <w:lvl w:ilvl="4" w:tplc="46DCE1A6">
      <w:start w:val="1"/>
      <w:numFmt w:val="bullet"/>
      <w:lvlText w:val="o"/>
      <w:lvlJc w:val="left"/>
      <w:pPr>
        <w:ind w:left="2000" w:hanging="360"/>
      </w:pPr>
      <w:rPr>
        <w:rFonts w:ascii="Courier New" w:hAnsi="Courier New"/>
      </w:rPr>
    </w:lvl>
    <w:lvl w:ilvl="5" w:tplc="6030A77A">
      <w:start w:val="1"/>
      <w:numFmt w:val="bullet"/>
      <w:lvlText w:val=""/>
      <w:lvlJc w:val="left"/>
      <w:pPr>
        <w:ind w:left="2400" w:hanging="360"/>
      </w:pPr>
      <w:rPr>
        <w:rFonts w:ascii="Wingdings" w:hAnsi="Wingdings"/>
      </w:rPr>
    </w:lvl>
    <w:lvl w:ilvl="6" w:tplc="779E7548">
      <w:start w:val="1"/>
      <w:numFmt w:val="bullet"/>
      <w:lvlText w:val=""/>
      <w:lvlJc w:val="left"/>
      <w:pPr>
        <w:ind w:left="2800" w:hanging="360"/>
      </w:pPr>
      <w:rPr>
        <w:rFonts w:ascii="Symbol" w:hAnsi="Symbol"/>
      </w:rPr>
    </w:lvl>
    <w:lvl w:ilvl="7" w:tplc="E4DEAFE0">
      <w:start w:val="1"/>
      <w:numFmt w:val="bullet"/>
      <w:lvlText w:val="o"/>
      <w:lvlJc w:val="left"/>
      <w:pPr>
        <w:ind w:left="3200" w:hanging="360"/>
      </w:pPr>
      <w:rPr>
        <w:rFonts w:ascii="Courier New" w:hAnsi="Courier New"/>
      </w:rPr>
    </w:lvl>
    <w:lvl w:ilvl="8" w:tplc="9CA63960">
      <w:numFmt w:val="decimal"/>
      <w:lvlText w:val=""/>
      <w:lvlJc w:val="left"/>
    </w:lvl>
  </w:abstractNum>
  <w:abstractNum w:abstractNumId="29" w15:restartNumberingAfterBreak="0">
    <w:nsid w:val="5A357413"/>
    <w:multiLevelType w:val="hybridMultilevel"/>
    <w:tmpl w:val="97DAF1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5328B8"/>
    <w:multiLevelType w:val="hybridMultilevel"/>
    <w:tmpl w:val="AE162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37CBD"/>
    <w:multiLevelType w:val="hybridMultilevel"/>
    <w:tmpl w:val="509C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866F4"/>
    <w:multiLevelType w:val="hybridMultilevel"/>
    <w:tmpl w:val="B4F6B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8D30A9"/>
    <w:multiLevelType w:val="hybridMultilevel"/>
    <w:tmpl w:val="07443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6876E0"/>
    <w:multiLevelType w:val="hybridMultilevel"/>
    <w:tmpl w:val="61963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62F32"/>
    <w:multiLevelType w:val="hybridMultilevel"/>
    <w:tmpl w:val="8DC2CF4E"/>
    <w:lvl w:ilvl="0" w:tplc="04090017">
      <w:start w:val="1"/>
      <w:numFmt w:val="lowerLetter"/>
      <w:lvlText w:val="%1)"/>
      <w:lvlJc w:val="left"/>
      <w:pPr>
        <w:ind w:left="2200" w:hanging="360"/>
      </w:p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36" w15:restartNumberingAfterBreak="0">
    <w:nsid w:val="6EB97BDF"/>
    <w:multiLevelType w:val="hybridMultilevel"/>
    <w:tmpl w:val="4CCCAB7E"/>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5EC2854"/>
    <w:multiLevelType w:val="hybridMultilevel"/>
    <w:tmpl w:val="C3948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4D360E"/>
    <w:multiLevelType w:val="hybridMultilevel"/>
    <w:tmpl w:val="DE32C63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15:restartNumberingAfterBreak="0">
    <w:nsid w:val="78BE5268"/>
    <w:multiLevelType w:val="hybridMultilevel"/>
    <w:tmpl w:val="294CB8F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0" w15:restartNumberingAfterBreak="0">
    <w:nsid w:val="79CB3BFC"/>
    <w:multiLevelType w:val="hybridMultilevel"/>
    <w:tmpl w:val="DFE6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10DEE"/>
    <w:multiLevelType w:val="hybridMultilevel"/>
    <w:tmpl w:val="0396E9E2"/>
    <w:lvl w:ilvl="0" w:tplc="32A41916">
      <w:start w:val="1"/>
      <w:numFmt w:val="decimal"/>
      <w:lvlText w:val="%1."/>
      <w:lvlJc w:val="left"/>
      <w:pPr>
        <w:ind w:left="720" w:hanging="360"/>
      </w:pPr>
      <w:rPr>
        <w:rFonts w:ascii="Times New Roman" w:hAnsi="Times New Roman" w:cs="Times New Roman" w:hint="default"/>
        <w:b w:val="0"/>
        <w:sz w:val="24"/>
        <w:szCs w:val="24"/>
      </w:rPr>
    </w:lvl>
    <w:lvl w:ilvl="1" w:tplc="3C2A78EE">
      <w:start w:val="3"/>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09693991">
    <w:abstractNumId w:val="32"/>
  </w:num>
  <w:num w:numId="2" w16cid:durableId="2082680290">
    <w:abstractNumId w:val="9"/>
  </w:num>
  <w:num w:numId="3" w16cid:durableId="1584726841">
    <w:abstractNumId w:val="23"/>
  </w:num>
  <w:num w:numId="4" w16cid:durableId="1023630646">
    <w:abstractNumId w:val="5"/>
  </w:num>
  <w:num w:numId="5" w16cid:durableId="216943034">
    <w:abstractNumId w:val="17"/>
  </w:num>
  <w:num w:numId="6" w16cid:durableId="1119448131">
    <w:abstractNumId w:val="20"/>
  </w:num>
  <w:num w:numId="7" w16cid:durableId="1589313707">
    <w:abstractNumId w:val="24"/>
  </w:num>
  <w:num w:numId="8" w16cid:durableId="1478262341">
    <w:abstractNumId w:val="29"/>
  </w:num>
  <w:num w:numId="9" w16cid:durableId="791944506">
    <w:abstractNumId w:val="41"/>
  </w:num>
  <w:num w:numId="10" w16cid:durableId="1442066261">
    <w:abstractNumId w:val="22"/>
  </w:num>
  <w:num w:numId="11" w16cid:durableId="1425343984">
    <w:abstractNumId w:val="39"/>
  </w:num>
  <w:num w:numId="12" w16cid:durableId="1212889454">
    <w:abstractNumId w:val="38"/>
  </w:num>
  <w:num w:numId="13" w16cid:durableId="1445997690">
    <w:abstractNumId w:val="37"/>
  </w:num>
  <w:num w:numId="14" w16cid:durableId="794451174">
    <w:abstractNumId w:val="27"/>
  </w:num>
  <w:num w:numId="15" w16cid:durableId="447821863">
    <w:abstractNumId w:val="4"/>
  </w:num>
  <w:num w:numId="16" w16cid:durableId="1939170707">
    <w:abstractNumId w:val="26"/>
  </w:num>
  <w:num w:numId="17" w16cid:durableId="499319864">
    <w:abstractNumId w:val="7"/>
  </w:num>
  <w:num w:numId="18" w16cid:durableId="1802533568">
    <w:abstractNumId w:val="35"/>
  </w:num>
  <w:num w:numId="19" w16cid:durableId="1895580343">
    <w:abstractNumId w:val="16"/>
  </w:num>
  <w:num w:numId="20" w16cid:durableId="535434186">
    <w:abstractNumId w:val="10"/>
  </w:num>
  <w:num w:numId="21" w16cid:durableId="624241136">
    <w:abstractNumId w:val="6"/>
  </w:num>
  <w:num w:numId="22" w16cid:durableId="836574323">
    <w:abstractNumId w:val="11"/>
  </w:num>
  <w:num w:numId="23" w16cid:durableId="1832596853">
    <w:abstractNumId w:val="36"/>
  </w:num>
  <w:num w:numId="24" w16cid:durableId="781150442">
    <w:abstractNumId w:val="28"/>
  </w:num>
  <w:num w:numId="25" w16cid:durableId="1157913757">
    <w:abstractNumId w:val="19"/>
  </w:num>
  <w:num w:numId="26" w16cid:durableId="1254321493">
    <w:abstractNumId w:val="12"/>
  </w:num>
  <w:num w:numId="27" w16cid:durableId="1120563480">
    <w:abstractNumId w:val="40"/>
  </w:num>
  <w:num w:numId="28" w16cid:durableId="2001882910">
    <w:abstractNumId w:val="34"/>
  </w:num>
  <w:num w:numId="29" w16cid:durableId="1278678391">
    <w:abstractNumId w:val="14"/>
  </w:num>
  <w:num w:numId="30" w16cid:durableId="1983386978">
    <w:abstractNumId w:val="2"/>
  </w:num>
  <w:num w:numId="31" w16cid:durableId="1987585099">
    <w:abstractNumId w:val="1"/>
  </w:num>
  <w:num w:numId="32" w16cid:durableId="2104453036">
    <w:abstractNumId w:val="8"/>
  </w:num>
  <w:num w:numId="33" w16cid:durableId="115099958">
    <w:abstractNumId w:val="33"/>
  </w:num>
  <w:num w:numId="34" w16cid:durableId="1025062676">
    <w:abstractNumId w:val="15"/>
  </w:num>
  <w:num w:numId="35" w16cid:durableId="236984736">
    <w:abstractNumId w:val="21"/>
  </w:num>
  <w:num w:numId="36" w16cid:durableId="1318922829">
    <w:abstractNumId w:val="3"/>
  </w:num>
  <w:num w:numId="37" w16cid:durableId="376852961">
    <w:abstractNumId w:val="30"/>
  </w:num>
  <w:num w:numId="38" w16cid:durableId="1907640683">
    <w:abstractNumId w:val="31"/>
  </w:num>
  <w:num w:numId="39" w16cid:durableId="317464454">
    <w:abstractNumId w:val="0"/>
  </w:num>
  <w:num w:numId="40" w16cid:durableId="1150486565">
    <w:abstractNumId w:val="18"/>
  </w:num>
  <w:num w:numId="41" w16cid:durableId="698629914">
    <w:abstractNumId w:val="13"/>
  </w:num>
  <w:num w:numId="42" w16cid:durableId="7237934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defaultTabStop w:val="70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E9"/>
    <w:rsid w:val="00000AC2"/>
    <w:rsid w:val="00001ACE"/>
    <w:rsid w:val="00005E9B"/>
    <w:rsid w:val="00014821"/>
    <w:rsid w:val="000172AD"/>
    <w:rsid w:val="00021934"/>
    <w:rsid w:val="00030AE5"/>
    <w:rsid w:val="00037C27"/>
    <w:rsid w:val="00037D3E"/>
    <w:rsid w:val="00041D3E"/>
    <w:rsid w:val="00044A15"/>
    <w:rsid w:val="00045A68"/>
    <w:rsid w:val="000759BC"/>
    <w:rsid w:val="00077FCA"/>
    <w:rsid w:val="00085392"/>
    <w:rsid w:val="000A3036"/>
    <w:rsid w:val="000A6460"/>
    <w:rsid w:val="000C015B"/>
    <w:rsid w:val="000C4908"/>
    <w:rsid w:val="000D22C4"/>
    <w:rsid w:val="000D420E"/>
    <w:rsid w:val="000D7626"/>
    <w:rsid w:val="000E474B"/>
    <w:rsid w:val="000E6B05"/>
    <w:rsid w:val="000F0796"/>
    <w:rsid w:val="0010336C"/>
    <w:rsid w:val="00104524"/>
    <w:rsid w:val="0011606A"/>
    <w:rsid w:val="00124CF7"/>
    <w:rsid w:val="00142028"/>
    <w:rsid w:val="00152964"/>
    <w:rsid w:val="00167884"/>
    <w:rsid w:val="001824A4"/>
    <w:rsid w:val="001913ED"/>
    <w:rsid w:val="001925FE"/>
    <w:rsid w:val="001A2036"/>
    <w:rsid w:val="001A5494"/>
    <w:rsid w:val="001B3BFA"/>
    <w:rsid w:val="001C1DD3"/>
    <w:rsid w:val="001C3518"/>
    <w:rsid w:val="001C726B"/>
    <w:rsid w:val="001E314A"/>
    <w:rsid w:val="001F2FF0"/>
    <w:rsid w:val="00210D08"/>
    <w:rsid w:val="002479D4"/>
    <w:rsid w:val="0026745C"/>
    <w:rsid w:val="0027549E"/>
    <w:rsid w:val="00276DEC"/>
    <w:rsid w:val="002836B8"/>
    <w:rsid w:val="002A1002"/>
    <w:rsid w:val="002C70FA"/>
    <w:rsid w:val="002C71FF"/>
    <w:rsid w:val="002D3EEF"/>
    <w:rsid w:val="002E4DB2"/>
    <w:rsid w:val="00306C94"/>
    <w:rsid w:val="0032119D"/>
    <w:rsid w:val="0032392C"/>
    <w:rsid w:val="00332B5B"/>
    <w:rsid w:val="00333EAA"/>
    <w:rsid w:val="00335B1F"/>
    <w:rsid w:val="00353AF4"/>
    <w:rsid w:val="00354561"/>
    <w:rsid w:val="00354971"/>
    <w:rsid w:val="00355695"/>
    <w:rsid w:val="00363805"/>
    <w:rsid w:val="00364525"/>
    <w:rsid w:val="00387150"/>
    <w:rsid w:val="003A36BE"/>
    <w:rsid w:val="003B3AE9"/>
    <w:rsid w:val="003B636B"/>
    <w:rsid w:val="003C08B5"/>
    <w:rsid w:val="003C796A"/>
    <w:rsid w:val="003D72FA"/>
    <w:rsid w:val="003D7A89"/>
    <w:rsid w:val="003E0663"/>
    <w:rsid w:val="003E15F0"/>
    <w:rsid w:val="003E39A7"/>
    <w:rsid w:val="003E68F0"/>
    <w:rsid w:val="003E6DE5"/>
    <w:rsid w:val="003F0B0D"/>
    <w:rsid w:val="003F79C2"/>
    <w:rsid w:val="004314BF"/>
    <w:rsid w:val="00433444"/>
    <w:rsid w:val="00435737"/>
    <w:rsid w:val="0045006A"/>
    <w:rsid w:val="004507D5"/>
    <w:rsid w:val="00470560"/>
    <w:rsid w:val="0048162E"/>
    <w:rsid w:val="004907B1"/>
    <w:rsid w:val="004941BF"/>
    <w:rsid w:val="004A1455"/>
    <w:rsid w:val="004A43CC"/>
    <w:rsid w:val="004A43E1"/>
    <w:rsid w:val="004C024A"/>
    <w:rsid w:val="004C4F7F"/>
    <w:rsid w:val="004C5540"/>
    <w:rsid w:val="004C7E68"/>
    <w:rsid w:val="004D037B"/>
    <w:rsid w:val="004D0C25"/>
    <w:rsid w:val="004E0218"/>
    <w:rsid w:val="004E034F"/>
    <w:rsid w:val="004F20EC"/>
    <w:rsid w:val="004F2909"/>
    <w:rsid w:val="004F57A8"/>
    <w:rsid w:val="00502D01"/>
    <w:rsid w:val="00507946"/>
    <w:rsid w:val="005325F6"/>
    <w:rsid w:val="005376D6"/>
    <w:rsid w:val="00544F7C"/>
    <w:rsid w:val="00551868"/>
    <w:rsid w:val="00557975"/>
    <w:rsid w:val="00560D28"/>
    <w:rsid w:val="00564B66"/>
    <w:rsid w:val="005655A5"/>
    <w:rsid w:val="00570A54"/>
    <w:rsid w:val="005852F2"/>
    <w:rsid w:val="00593B11"/>
    <w:rsid w:val="005A7778"/>
    <w:rsid w:val="005B04B5"/>
    <w:rsid w:val="005B7C60"/>
    <w:rsid w:val="005D4313"/>
    <w:rsid w:val="005D487C"/>
    <w:rsid w:val="005D4F1E"/>
    <w:rsid w:val="005E10BA"/>
    <w:rsid w:val="005E5F10"/>
    <w:rsid w:val="005F5A4B"/>
    <w:rsid w:val="006007CC"/>
    <w:rsid w:val="00606A75"/>
    <w:rsid w:val="006123BE"/>
    <w:rsid w:val="00616FA8"/>
    <w:rsid w:val="006227B1"/>
    <w:rsid w:val="00624121"/>
    <w:rsid w:val="0062444A"/>
    <w:rsid w:val="00637C79"/>
    <w:rsid w:val="006419DE"/>
    <w:rsid w:val="006429CC"/>
    <w:rsid w:val="0064667D"/>
    <w:rsid w:val="006620E3"/>
    <w:rsid w:val="0066259D"/>
    <w:rsid w:val="00666514"/>
    <w:rsid w:val="00671827"/>
    <w:rsid w:val="0068363F"/>
    <w:rsid w:val="00684362"/>
    <w:rsid w:val="00690C5E"/>
    <w:rsid w:val="00694452"/>
    <w:rsid w:val="006B6D18"/>
    <w:rsid w:val="006C34A2"/>
    <w:rsid w:val="006F2433"/>
    <w:rsid w:val="00702D7F"/>
    <w:rsid w:val="0070717D"/>
    <w:rsid w:val="0071467F"/>
    <w:rsid w:val="00734E5F"/>
    <w:rsid w:val="00745614"/>
    <w:rsid w:val="007458F7"/>
    <w:rsid w:val="00751C60"/>
    <w:rsid w:val="00756886"/>
    <w:rsid w:val="00787D11"/>
    <w:rsid w:val="007A3CED"/>
    <w:rsid w:val="007C2BDC"/>
    <w:rsid w:val="007C49C2"/>
    <w:rsid w:val="007E2EFF"/>
    <w:rsid w:val="007F3F83"/>
    <w:rsid w:val="00805D0A"/>
    <w:rsid w:val="008170FC"/>
    <w:rsid w:val="00833F9C"/>
    <w:rsid w:val="00836001"/>
    <w:rsid w:val="00841434"/>
    <w:rsid w:val="008465C9"/>
    <w:rsid w:val="0085048F"/>
    <w:rsid w:val="008640A4"/>
    <w:rsid w:val="00875887"/>
    <w:rsid w:val="00880E44"/>
    <w:rsid w:val="00891AE1"/>
    <w:rsid w:val="008A28A8"/>
    <w:rsid w:val="008A396E"/>
    <w:rsid w:val="008B33D5"/>
    <w:rsid w:val="008C1271"/>
    <w:rsid w:val="008F5BF9"/>
    <w:rsid w:val="00900FB5"/>
    <w:rsid w:val="00942973"/>
    <w:rsid w:val="0095303D"/>
    <w:rsid w:val="00954711"/>
    <w:rsid w:val="00963E39"/>
    <w:rsid w:val="00967451"/>
    <w:rsid w:val="009718EA"/>
    <w:rsid w:val="00971CAD"/>
    <w:rsid w:val="009721A6"/>
    <w:rsid w:val="009862F3"/>
    <w:rsid w:val="009B0F7B"/>
    <w:rsid w:val="009B1292"/>
    <w:rsid w:val="009C2C7C"/>
    <w:rsid w:val="009D0E22"/>
    <w:rsid w:val="009D2449"/>
    <w:rsid w:val="009F0245"/>
    <w:rsid w:val="009F2735"/>
    <w:rsid w:val="009F2C4F"/>
    <w:rsid w:val="009F6424"/>
    <w:rsid w:val="009F7AAD"/>
    <w:rsid w:val="00A01428"/>
    <w:rsid w:val="00A05B98"/>
    <w:rsid w:val="00A0742F"/>
    <w:rsid w:val="00A14193"/>
    <w:rsid w:val="00A229F3"/>
    <w:rsid w:val="00A33702"/>
    <w:rsid w:val="00A62A5D"/>
    <w:rsid w:val="00A74157"/>
    <w:rsid w:val="00A77BE8"/>
    <w:rsid w:val="00A84960"/>
    <w:rsid w:val="00A97ABC"/>
    <w:rsid w:val="00AA005C"/>
    <w:rsid w:val="00AA117F"/>
    <w:rsid w:val="00AA1EBE"/>
    <w:rsid w:val="00AA6522"/>
    <w:rsid w:val="00AB6EA3"/>
    <w:rsid w:val="00AC1AF4"/>
    <w:rsid w:val="00AC2C92"/>
    <w:rsid w:val="00AC3483"/>
    <w:rsid w:val="00AD4375"/>
    <w:rsid w:val="00AE31F6"/>
    <w:rsid w:val="00AF33C7"/>
    <w:rsid w:val="00AF3932"/>
    <w:rsid w:val="00AF3952"/>
    <w:rsid w:val="00B02BDA"/>
    <w:rsid w:val="00B139ED"/>
    <w:rsid w:val="00B21BFF"/>
    <w:rsid w:val="00B37563"/>
    <w:rsid w:val="00B40D2C"/>
    <w:rsid w:val="00B50A8C"/>
    <w:rsid w:val="00B54615"/>
    <w:rsid w:val="00B66C62"/>
    <w:rsid w:val="00B85B86"/>
    <w:rsid w:val="00B93A6D"/>
    <w:rsid w:val="00B9669D"/>
    <w:rsid w:val="00BB2858"/>
    <w:rsid w:val="00BB45C3"/>
    <w:rsid w:val="00BC0889"/>
    <w:rsid w:val="00BD31F7"/>
    <w:rsid w:val="00BE19A3"/>
    <w:rsid w:val="00BF2E66"/>
    <w:rsid w:val="00BF6486"/>
    <w:rsid w:val="00C06A27"/>
    <w:rsid w:val="00C17673"/>
    <w:rsid w:val="00C21306"/>
    <w:rsid w:val="00C41CF4"/>
    <w:rsid w:val="00C5053C"/>
    <w:rsid w:val="00C644EB"/>
    <w:rsid w:val="00C64E42"/>
    <w:rsid w:val="00C751C2"/>
    <w:rsid w:val="00C81A2F"/>
    <w:rsid w:val="00C85A74"/>
    <w:rsid w:val="00C932C7"/>
    <w:rsid w:val="00C93CEA"/>
    <w:rsid w:val="00C966E0"/>
    <w:rsid w:val="00CA49F3"/>
    <w:rsid w:val="00CA74A0"/>
    <w:rsid w:val="00CA7881"/>
    <w:rsid w:val="00CB52F1"/>
    <w:rsid w:val="00CB5898"/>
    <w:rsid w:val="00CF2370"/>
    <w:rsid w:val="00CF28D9"/>
    <w:rsid w:val="00CF3840"/>
    <w:rsid w:val="00CF6A41"/>
    <w:rsid w:val="00D2099F"/>
    <w:rsid w:val="00D32C4D"/>
    <w:rsid w:val="00D34A6B"/>
    <w:rsid w:val="00D4162C"/>
    <w:rsid w:val="00D57586"/>
    <w:rsid w:val="00D70BCB"/>
    <w:rsid w:val="00D83C11"/>
    <w:rsid w:val="00D8571C"/>
    <w:rsid w:val="00D87BDC"/>
    <w:rsid w:val="00D969AB"/>
    <w:rsid w:val="00DA5E9E"/>
    <w:rsid w:val="00DC2355"/>
    <w:rsid w:val="00DC6175"/>
    <w:rsid w:val="00DD5873"/>
    <w:rsid w:val="00DE246A"/>
    <w:rsid w:val="00DE531B"/>
    <w:rsid w:val="00DE6F9E"/>
    <w:rsid w:val="00E0171E"/>
    <w:rsid w:val="00E120B4"/>
    <w:rsid w:val="00E12A72"/>
    <w:rsid w:val="00E156AA"/>
    <w:rsid w:val="00E168C4"/>
    <w:rsid w:val="00E23B1B"/>
    <w:rsid w:val="00E32676"/>
    <w:rsid w:val="00E359AE"/>
    <w:rsid w:val="00E423CF"/>
    <w:rsid w:val="00E46518"/>
    <w:rsid w:val="00E47A6C"/>
    <w:rsid w:val="00E6051A"/>
    <w:rsid w:val="00E65ECD"/>
    <w:rsid w:val="00E74DFA"/>
    <w:rsid w:val="00E77175"/>
    <w:rsid w:val="00E9588B"/>
    <w:rsid w:val="00EA4B4F"/>
    <w:rsid w:val="00EA4B75"/>
    <w:rsid w:val="00EB262A"/>
    <w:rsid w:val="00EB613A"/>
    <w:rsid w:val="00ED2C7F"/>
    <w:rsid w:val="00ED6DC6"/>
    <w:rsid w:val="00EE3EEA"/>
    <w:rsid w:val="00EE70AA"/>
    <w:rsid w:val="00EF33AD"/>
    <w:rsid w:val="00F06103"/>
    <w:rsid w:val="00F13728"/>
    <w:rsid w:val="00F1436E"/>
    <w:rsid w:val="00F153C5"/>
    <w:rsid w:val="00F16E0B"/>
    <w:rsid w:val="00F25406"/>
    <w:rsid w:val="00F261EE"/>
    <w:rsid w:val="00F274F9"/>
    <w:rsid w:val="00F3371A"/>
    <w:rsid w:val="00F3714F"/>
    <w:rsid w:val="00F41592"/>
    <w:rsid w:val="00F42645"/>
    <w:rsid w:val="00F53523"/>
    <w:rsid w:val="00F73631"/>
    <w:rsid w:val="00F74492"/>
    <w:rsid w:val="00F746F7"/>
    <w:rsid w:val="00F9531C"/>
    <w:rsid w:val="00F97758"/>
    <w:rsid w:val="00FA13BF"/>
    <w:rsid w:val="00FA242C"/>
    <w:rsid w:val="00FA4404"/>
    <w:rsid w:val="00FA7C6A"/>
    <w:rsid w:val="00FB1013"/>
    <w:rsid w:val="00FC0641"/>
    <w:rsid w:val="00FC2C62"/>
    <w:rsid w:val="00FD1099"/>
    <w:rsid w:val="00FD561E"/>
    <w:rsid w:val="00FE4601"/>
    <w:rsid w:val="00FE5648"/>
    <w:rsid w:val="00FF6C0F"/>
    <w:rsid w:val="00FF70BA"/>
    <w:rsid w:val="01677704"/>
    <w:rsid w:val="035CC84C"/>
    <w:rsid w:val="03F34550"/>
    <w:rsid w:val="06739C86"/>
    <w:rsid w:val="068CC2CA"/>
    <w:rsid w:val="069B87EC"/>
    <w:rsid w:val="0921BA53"/>
    <w:rsid w:val="0A5098EF"/>
    <w:rsid w:val="0B4EB1D4"/>
    <w:rsid w:val="0CEA8235"/>
    <w:rsid w:val="0D4B2BAF"/>
    <w:rsid w:val="0F364D8A"/>
    <w:rsid w:val="0F9C651E"/>
    <w:rsid w:val="0FA574F3"/>
    <w:rsid w:val="10246D9B"/>
    <w:rsid w:val="126F3C57"/>
    <w:rsid w:val="14F93DFE"/>
    <w:rsid w:val="195E9721"/>
    <w:rsid w:val="1972F615"/>
    <w:rsid w:val="1AF1558B"/>
    <w:rsid w:val="1B19DA48"/>
    <w:rsid w:val="1C2C68C9"/>
    <w:rsid w:val="1CAA31AE"/>
    <w:rsid w:val="20441F92"/>
    <w:rsid w:val="21FFB614"/>
    <w:rsid w:val="22AFFE8A"/>
    <w:rsid w:val="23F31271"/>
    <w:rsid w:val="241041C3"/>
    <w:rsid w:val="269FB250"/>
    <w:rsid w:val="2805A817"/>
    <w:rsid w:val="2AED3D1B"/>
    <w:rsid w:val="2B349AB2"/>
    <w:rsid w:val="2CDCA1A6"/>
    <w:rsid w:val="2DA27BCA"/>
    <w:rsid w:val="2ECDBB5B"/>
    <w:rsid w:val="2F837507"/>
    <w:rsid w:val="300BF011"/>
    <w:rsid w:val="316B4629"/>
    <w:rsid w:val="31738FAC"/>
    <w:rsid w:val="31B8D707"/>
    <w:rsid w:val="32525126"/>
    <w:rsid w:val="32583460"/>
    <w:rsid w:val="3346547F"/>
    <w:rsid w:val="3361BBA9"/>
    <w:rsid w:val="3459D653"/>
    <w:rsid w:val="362F1268"/>
    <w:rsid w:val="36BFC98C"/>
    <w:rsid w:val="36E7A86E"/>
    <w:rsid w:val="37A0342B"/>
    <w:rsid w:val="37E25537"/>
    <w:rsid w:val="37FFB909"/>
    <w:rsid w:val="390D7DDF"/>
    <w:rsid w:val="3A99AE43"/>
    <w:rsid w:val="3AC61C10"/>
    <w:rsid w:val="3BCBDC82"/>
    <w:rsid w:val="3D1EB1A0"/>
    <w:rsid w:val="3D935F40"/>
    <w:rsid w:val="3DBDDA05"/>
    <w:rsid w:val="3E7F7495"/>
    <w:rsid w:val="3E812DC9"/>
    <w:rsid w:val="3E82195D"/>
    <w:rsid w:val="3ED121AA"/>
    <w:rsid w:val="3EFC29B8"/>
    <w:rsid w:val="3F01A5EB"/>
    <w:rsid w:val="3F022685"/>
    <w:rsid w:val="3F2EE783"/>
    <w:rsid w:val="420CFC80"/>
    <w:rsid w:val="462DDFE8"/>
    <w:rsid w:val="469D920A"/>
    <w:rsid w:val="46DCBC67"/>
    <w:rsid w:val="47D67F76"/>
    <w:rsid w:val="494D8A4E"/>
    <w:rsid w:val="49B5CA69"/>
    <w:rsid w:val="49B83444"/>
    <w:rsid w:val="49EC6A62"/>
    <w:rsid w:val="4AF6B89D"/>
    <w:rsid w:val="4B883AC3"/>
    <w:rsid w:val="4E4DBC69"/>
    <w:rsid w:val="502BE2B7"/>
    <w:rsid w:val="51C84CF8"/>
    <w:rsid w:val="538FB9FC"/>
    <w:rsid w:val="54FF17B2"/>
    <w:rsid w:val="554EA90B"/>
    <w:rsid w:val="55BA411E"/>
    <w:rsid w:val="55F32A05"/>
    <w:rsid w:val="569784A2"/>
    <w:rsid w:val="57811DC9"/>
    <w:rsid w:val="57ABEC5A"/>
    <w:rsid w:val="5804D108"/>
    <w:rsid w:val="582A6851"/>
    <w:rsid w:val="584306EC"/>
    <w:rsid w:val="5A274ADF"/>
    <w:rsid w:val="5ABC7983"/>
    <w:rsid w:val="5B30FFAD"/>
    <w:rsid w:val="5B66B1E3"/>
    <w:rsid w:val="5CFF57DB"/>
    <w:rsid w:val="5D46A117"/>
    <w:rsid w:val="5E296125"/>
    <w:rsid w:val="601503BE"/>
    <w:rsid w:val="6024C416"/>
    <w:rsid w:val="610F6513"/>
    <w:rsid w:val="617F6C91"/>
    <w:rsid w:val="62158D97"/>
    <w:rsid w:val="63279B37"/>
    <w:rsid w:val="632AD022"/>
    <w:rsid w:val="64D8DD44"/>
    <w:rsid w:val="65906529"/>
    <w:rsid w:val="65DE7DCF"/>
    <w:rsid w:val="662585E0"/>
    <w:rsid w:val="66301776"/>
    <w:rsid w:val="666180C5"/>
    <w:rsid w:val="67F3C621"/>
    <w:rsid w:val="67FD5126"/>
    <w:rsid w:val="69284CDC"/>
    <w:rsid w:val="6997B86E"/>
    <w:rsid w:val="6ABE9D74"/>
    <w:rsid w:val="6B72C96B"/>
    <w:rsid w:val="6CD0C249"/>
    <w:rsid w:val="6CE19FC0"/>
    <w:rsid w:val="6D00E3BE"/>
    <w:rsid w:val="6E2965D3"/>
    <w:rsid w:val="6E700878"/>
    <w:rsid w:val="6F077EEE"/>
    <w:rsid w:val="6FE649B1"/>
    <w:rsid w:val="718F2E4B"/>
    <w:rsid w:val="71961F99"/>
    <w:rsid w:val="722B5E99"/>
    <w:rsid w:val="7303F97C"/>
    <w:rsid w:val="738E6186"/>
    <w:rsid w:val="7562B652"/>
    <w:rsid w:val="75BC4A4A"/>
    <w:rsid w:val="7A0A7370"/>
    <w:rsid w:val="7B4DF082"/>
    <w:rsid w:val="7D54A44D"/>
    <w:rsid w:val="7E0E1689"/>
    <w:rsid w:val="7EC6F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F2DB"/>
  <w15:chartTrackingRefBased/>
  <w15:docId w15:val="{F95A2105-8C32-457B-A38A-AFEA2D38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E9"/>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EB613A"/>
    <w:pPr>
      <w:keepNext/>
      <w:keepLines/>
      <w:spacing w:before="240" w:after="240" w:line="259" w:lineRule="auto"/>
      <w:jc w:val="both"/>
      <w:outlineLvl w:val="0"/>
    </w:pPr>
    <w:rPr>
      <w:rFonts w:eastAsiaTheme="majorEastAsia" w:cstheme="majorBidi"/>
      <w:b/>
      <w:color w:val="1F3864" w:themeColor="accent5" w:themeShade="8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3AE9"/>
    <w:pPr>
      <w:tabs>
        <w:tab w:val="center" w:pos="4320"/>
        <w:tab w:val="right" w:pos="8640"/>
      </w:tabs>
    </w:pPr>
  </w:style>
  <w:style w:type="character" w:customStyle="1" w:styleId="FooterChar">
    <w:name w:val="Footer Char"/>
    <w:basedOn w:val="DefaultParagraphFont"/>
    <w:link w:val="Footer"/>
    <w:uiPriority w:val="99"/>
    <w:rsid w:val="003B3AE9"/>
    <w:rPr>
      <w:rFonts w:ascii="Times New Roman" w:eastAsia="Times New Roman" w:hAnsi="Times New Roman" w:cs="Times New Roman"/>
      <w:sz w:val="24"/>
      <w:szCs w:val="20"/>
      <w:lang w:val="en-GB"/>
    </w:rPr>
  </w:style>
  <w:style w:type="paragraph" w:styleId="Header">
    <w:name w:val="header"/>
    <w:basedOn w:val="Normal"/>
    <w:link w:val="HeaderChar"/>
    <w:rsid w:val="003B3AE9"/>
    <w:pPr>
      <w:tabs>
        <w:tab w:val="center" w:pos="4320"/>
        <w:tab w:val="right" w:pos="8640"/>
      </w:tabs>
    </w:pPr>
  </w:style>
  <w:style w:type="character" w:customStyle="1" w:styleId="HeaderChar">
    <w:name w:val="Header Char"/>
    <w:basedOn w:val="DefaultParagraphFont"/>
    <w:link w:val="Header"/>
    <w:rsid w:val="003B3AE9"/>
    <w:rPr>
      <w:rFonts w:ascii="Times New Roman" w:eastAsia="Times New Roman" w:hAnsi="Times New Roman" w:cs="Times New Roman"/>
      <w:sz w:val="24"/>
      <w:szCs w:val="20"/>
      <w:lang w:val="en-GB"/>
    </w:rPr>
  </w:style>
  <w:style w:type="character" w:styleId="PageNumber">
    <w:name w:val="page number"/>
    <w:basedOn w:val="DefaultParagraphFont"/>
    <w:rsid w:val="003B3AE9"/>
  </w:style>
  <w:style w:type="paragraph" w:styleId="ListParagraph">
    <w:name w:val="List Paragraph"/>
    <w:basedOn w:val="Normal"/>
    <w:uiPriority w:val="34"/>
    <w:qFormat/>
    <w:rsid w:val="003B3AE9"/>
    <w:pPr>
      <w:ind w:left="720"/>
      <w:contextualSpacing/>
    </w:pPr>
  </w:style>
  <w:style w:type="character" w:styleId="CommentReference">
    <w:name w:val="annotation reference"/>
    <w:basedOn w:val="DefaultParagraphFont"/>
    <w:unhideWhenUsed/>
    <w:rsid w:val="003B3AE9"/>
    <w:rPr>
      <w:sz w:val="16"/>
      <w:szCs w:val="16"/>
    </w:rPr>
  </w:style>
  <w:style w:type="paragraph" w:styleId="CommentText">
    <w:name w:val="annotation text"/>
    <w:basedOn w:val="Normal"/>
    <w:link w:val="CommentTextChar"/>
    <w:uiPriority w:val="99"/>
    <w:unhideWhenUsed/>
    <w:rsid w:val="003B3AE9"/>
    <w:rPr>
      <w:sz w:val="20"/>
    </w:rPr>
  </w:style>
  <w:style w:type="character" w:customStyle="1" w:styleId="CommentTextChar">
    <w:name w:val="Comment Text Char"/>
    <w:basedOn w:val="DefaultParagraphFont"/>
    <w:link w:val="CommentText"/>
    <w:uiPriority w:val="99"/>
    <w:rsid w:val="003B3AE9"/>
    <w:rPr>
      <w:rFonts w:ascii="Times New Roman" w:eastAsia="Times New Roman" w:hAnsi="Times New Roman" w:cs="Times New Roman"/>
      <w:sz w:val="20"/>
      <w:szCs w:val="20"/>
      <w:lang w:val="en-GB"/>
    </w:rPr>
  </w:style>
  <w:style w:type="table" w:styleId="TableGrid">
    <w:name w:val="Table Grid"/>
    <w:basedOn w:val="TableNormal"/>
    <w:uiPriority w:val="59"/>
    <w:rsid w:val="003B3AE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E9"/>
    <w:rPr>
      <w:rFonts w:ascii="Segoe UI" w:eastAsia="Times New Roman"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9D2449"/>
    <w:rPr>
      <w:b/>
      <w:bCs/>
    </w:rPr>
  </w:style>
  <w:style w:type="character" w:customStyle="1" w:styleId="CommentSubjectChar">
    <w:name w:val="Comment Subject Char"/>
    <w:basedOn w:val="CommentTextChar"/>
    <w:link w:val="CommentSubject"/>
    <w:uiPriority w:val="99"/>
    <w:semiHidden/>
    <w:rsid w:val="009D2449"/>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uiPriority w:val="9"/>
    <w:rsid w:val="00EB613A"/>
    <w:rPr>
      <w:rFonts w:ascii="Times New Roman" w:eastAsiaTheme="majorEastAsia" w:hAnsi="Times New Roman" w:cstheme="majorBidi"/>
      <w:b/>
      <w:color w:val="1F3864" w:themeColor="accent5" w:themeShade="80"/>
      <w:sz w:val="24"/>
      <w:szCs w:val="32"/>
      <w:lang w:val="en-GB"/>
    </w:rPr>
  </w:style>
  <w:style w:type="paragraph" w:styleId="Revision">
    <w:name w:val="Revision"/>
    <w:hidden/>
    <w:uiPriority w:val="99"/>
    <w:semiHidden/>
    <w:rsid w:val="004C5540"/>
    <w:pPr>
      <w:spacing w:after="0" w:line="240" w:lineRule="auto"/>
    </w:pPr>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CA74A0"/>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969AB"/>
  </w:style>
  <w:style w:type="character" w:customStyle="1" w:styleId="eop">
    <w:name w:val="eop"/>
    <w:basedOn w:val="DefaultParagraphFont"/>
    <w:rsid w:val="00D969AB"/>
  </w:style>
  <w:style w:type="paragraph" w:customStyle="1" w:styleId="Default">
    <w:name w:val="Default"/>
    <w:rsid w:val="00F42645"/>
    <w:pPr>
      <w:autoSpaceDE w:val="0"/>
      <w:autoSpaceDN w:val="0"/>
      <w:adjustRightInd w:val="0"/>
      <w:spacing w:after="0" w:line="240" w:lineRule="auto"/>
    </w:pPr>
    <w:rPr>
      <w:rFonts w:ascii="Aptos" w:hAnsi="Aptos" w:cs="Aptos"/>
      <w:color w:val="000000"/>
      <w:sz w:val="24"/>
      <w:szCs w:val="24"/>
      <w:lang w:val="en-US"/>
    </w:rPr>
  </w:style>
  <w:style w:type="character" w:styleId="UnresolvedMention">
    <w:name w:val="Unresolved Mention"/>
    <w:basedOn w:val="DefaultParagraphFont"/>
    <w:uiPriority w:val="99"/>
    <w:semiHidden/>
    <w:unhideWhenUsed/>
    <w:rsid w:val="009F6424"/>
    <w:rPr>
      <w:color w:val="605E5C"/>
      <w:shd w:val="clear" w:color="auto" w:fill="E1DFDD"/>
    </w:rPr>
  </w:style>
  <w:style w:type="paragraph" w:styleId="NormalWeb">
    <w:name w:val="Normal (Web)"/>
    <w:basedOn w:val="Normal"/>
    <w:uiPriority w:val="99"/>
    <w:unhideWhenUsed/>
    <w:rsid w:val="001913ED"/>
    <w:pPr>
      <w:spacing w:before="100" w:beforeAutospacing="1" w:after="100" w:afterAutospacing="1"/>
    </w:pPr>
    <w:rPr>
      <w:szCs w:val="24"/>
      <w:lang w:val="en-US"/>
    </w:rPr>
  </w:style>
  <w:style w:type="character" w:customStyle="1" w:styleId="markp0zu46hq9">
    <w:name w:val="markp0zu46hq9"/>
    <w:basedOn w:val="DefaultParagraphFont"/>
    <w:rsid w:val="001913ED"/>
  </w:style>
  <w:style w:type="character" w:customStyle="1" w:styleId="mark1yetac6lj">
    <w:name w:val="mark1yetac6lj"/>
    <w:basedOn w:val="DefaultParagraphFont"/>
    <w:rsid w:val="001913ED"/>
  </w:style>
  <w:style w:type="character" w:customStyle="1" w:styleId="A11">
    <w:name w:val="A11"/>
    <w:uiPriority w:val="99"/>
    <w:rsid w:val="00637C79"/>
    <w:rPr>
      <w:rFonts w:cs="Montserrat"/>
      <w:color w:val="9DC334"/>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82620">
      <w:bodyDiv w:val="1"/>
      <w:marLeft w:val="0"/>
      <w:marRight w:val="0"/>
      <w:marTop w:val="0"/>
      <w:marBottom w:val="0"/>
      <w:divBdr>
        <w:top w:val="none" w:sz="0" w:space="0" w:color="auto"/>
        <w:left w:val="none" w:sz="0" w:space="0" w:color="auto"/>
        <w:bottom w:val="none" w:sz="0" w:space="0" w:color="auto"/>
        <w:right w:val="none" w:sz="0" w:space="0" w:color="auto"/>
      </w:divBdr>
    </w:div>
    <w:div w:id="741678287">
      <w:bodyDiv w:val="1"/>
      <w:marLeft w:val="0"/>
      <w:marRight w:val="0"/>
      <w:marTop w:val="0"/>
      <w:marBottom w:val="0"/>
      <w:divBdr>
        <w:top w:val="none" w:sz="0" w:space="0" w:color="auto"/>
        <w:left w:val="none" w:sz="0" w:space="0" w:color="auto"/>
        <w:bottom w:val="none" w:sz="0" w:space="0" w:color="auto"/>
        <w:right w:val="none" w:sz="0" w:space="0" w:color="auto"/>
      </w:divBdr>
      <w:divsChild>
        <w:div w:id="64954092">
          <w:marLeft w:val="360"/>
          <w:marRight w:val="0"/>
          <w:marTop w:val="200"/>
          <w:marBottom w:val="0"/>
          <w:divBdr>
            <w:top w:val="none" w:sz="0" w:space="0" w:color="auto"/>
            <w:left w:val="none" w:sz="0" w:space="0" w:color="auto"/>
            <w:bottom w:val="none" w:sz="0" w:space="0" w:color="auto"/>
            <w:right w:val="none" w:sz="0" w:space="0" w:color="auto"/>
          </w:divBdr>
        </w:div>
        <w:div w:id="1801221880">
          <w:marLeft w:val="360"/>
          <w:marRight w:val="0"/>
          <w:marTop w:val="200"/>
          <w:marBottom w:val="0"/>
          <w:divBdr>
            <w:top w:val="none" w:sz="0" w:space="0" w:color="auto"/>
            <w:left w:val="none" w:sz="0" w:space="0" w:color="auto"/>
            <w:bottom w:val="none" w:sz="0" w:space="0" w:color="auto"/>
            <w:right w:val="none" w:sz="0" w:space="0" w:color="auto"/>
          </w:divBdr>
        </w:div>
        <w:div w:id="18968200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efmilieu-gezondheid.be/nl/nieuws/officiele-lancering-van-nehap3-een-nieuwe-fase-voor-milieugezondheid-belgie" TargetMode="External"/><Relationship Id="rId18" Type="http://schemas.openxmlformats.org/officeDocument/2006/relationships/hyperlink" Target="https://regionalforum.unece.org/events/sdg-13-round-table" TargetMode="External"/><Relationship Id="rId26" Type="http://schemas.openxmlformats.org/officeDocument/2006/relationships/hyperlink" Target="https://www.who.int/europe/publications/m/item/ehp-newsletter-april-september-2023" TargetMode="External"/><Relationship Id="rId3" Type="http://schemas.openxmlformats.org/officeDocument/2006/relationships/customXml" Target="../customXml/item3.xml"/><Relationship Id="rId21" Type="http://schemas.openxmlformats.org/officeDocument/2006/relationships/hyperlink" Target="https://unece.org/info/publications/pub/376488"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regionalforum.unece.org/events/regional-forum-2024" TargetMode="External"/><Relationship Id="rId25" Type="http://schemas.openxmlformats.org/officeDocument/2006/relationships/hyperlink" Target="https://www.who.int/europe/publications/m/item/ehp-newsletter-october-december-2023"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ho.int/initiatives/alliance-for-transformative-action-on-climate-and-health" TargetMode="External"/><Relationship Id="rId20" Type="http://schemas.openxmlformats.org/officeDocument/2006/relationships/hyperlink" Target="https://iris.who.int/handle/10665/370972?search-result=true&amp;query=Budapest+Youth+Declaration&amp;scope=&amp;rpp=10&amp;sort_by=score&amp;order=desc" TargetMode="External"/><Relationship Id="rId29" Type="http://schemas.openxmlformats.org/officeDocument/2006/relationships/hyperlink" Target="https://www.who.int/europe/publications/i/item/WHO-EURO-2023-9041-48813-726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who.int/publications/m/item/cop28-uae-declaration-on-climate-and-health"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iris.who.int/handle/10665/373759" TargetMode="External"/><Relationship Id="rId28" Type="http://schemas.openxmlformats.org/officeDocument/2006/relationships/hyperlink" Target="https://www.who.int/europe/publications/i/item/WHO-EURO-2024-9065-48837-72709" TargetMode="External"/><Relationship Id="rId10" Type="http://schemas.openxmlformats.org/officeDocument/2006/relationships/endnotes" Target="endnotes.xml"/><Relationship Id="rId19" Type="http://schemas.openxmlformats.org/officeDocument/2006/relationships/hyperlink" Target="https://www.who.int/news-room/events/detail/2023/11/30/default-calendar/cop28-health-pavilion"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health.org/" TargetMode="External"/><Relationship Id="rId22" Type="http://schemas.openxmlformats.org/officeDocument/2006/relationships/hyperlink" Target="https://unece.org/pep/events/meeting-under-pep-including-relay-race-workshop-and-meeting-partnership-active-mobility" TargetMode="External"/><Relationship Id="rId27" Type="http://schemas.openxmlformats.org/officeDocument/2006/relationships/hyperlink" Target="https://iris.who.int/handle/10665/372931" TargetMode="External"/><Relationship Id="rId30" Type="http://schemas.openxmlformats.org/officeDocument/2006/relationships/hyperlink" Target="https://iris.who.int/handle/10665/370145" TargetMode="External"/><Relationship Id="rId35" Type="http://schemas.microsoft.com/office/2019/05/relationships/documenttasks" Target="documenttasks/documenttasks1.xm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9BD85AA1-37BD-4334-9897-BA242FD61C57}">
    <t:Anchor>
      <t:Comment id="1214223103"/>
    </t:Anchor>
    <t:History>
      <t:Event id="{D2DA3333-9F43-464C-9D6C-47BC23D95594}" time="2023-01-26T13:19:20.896Z">
        <t:Attribution userId="S::dodosj@who.int::066cd169-8bc1-4e74-b882-23ff90d2b549" userProvider="AD" userName="DODOS, Jovana"/>
        <t:Anchor>
          <t:Comment id="1214223103"/>
        </t:Anchor>
        <t:Create/>
      </t:Event>
      <t:Event id="{425EE201-24FC-4B57-84BA-32FD4DDEFD9C}" time="2023-01-26T13:19:20.896Z">
        <t:Attribution userId="S::dodosj@who.int::066cd169-8bc1-4e74-b882-23ff90d2b549" userProvider="AD" userName="DODOS, Jovana"/>
        <t:Anchor>
          <t:Comment id="1214223103"/>
        </t:Anchor>
        <t:Assign userId="S::adamonyted@who.int::7a91fdf6-b3fb-4304-8049-e6ff6969f476" userProvider="AD" userName="Adamonyte, Dovile"/>
      </t:Event>
      <t:Event id="{E6DC59AF-263A-427C-B5BC-6B414E0D60AD}" time="2023-01-26T13:19:20.896Z">
        <t:Attribution userId="S::dodosj@who.int::066cd169-8bc1-4e74-b882-23ff90d2b549" userProvider="AD" userName="DODOS, Jovana"/>
        <t:Anchor>
          <t:Comment id="1214223103"/>
        </t:Anchor>
        <t:SetTitle title="@Adamonyte, Dovile I still belive we should flag / remind Bureau of the NP survey. Maybe it is premature to say that we will have any results by 28 Feb, but it is definitly a great opportunity to further promote it and encourage MS to particip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F774E53B20C45A0A87BF9E0293560" ma:contentTypeVersion="19" ma:contentTypeDescription="Create a new document." ma:contentTypeScope="" ma:versionID="5364147efe5a792b05d797ea03074030">
  <xsd:schema xmlns:xsd="http://www.w3.org/2001/XMLSchema" xmlns:xs="http://www.w3.org/2001/XMLSchema" xmlns:p="http://schemas.microsoft.com/office/2006/metadata/properties" xmlns:ns2="7781c099-4fd0-48fd-8f96-0163cf7be544" xmlns:ns3="bf10499d-8e73-4567-bcd2-e9ccb9466658" targetNamespace="http://schemas.microsoft.com/office/2006/metadata/properties" ma:root="true" ma:fieldsID="94770ec8577d912b9c135d97bcee0ae8" ns2:_="" ns3:_="">
    <xsd:import namespace="7781c099-4fd0-48fd-8f96-0163cf7be544"/>
    <xsd:import namespace="bf10499d-8e73-4567-bcd2-e9ccb9466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1c099-4fd0-48fd-8f96-0163cf7be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0499d-8e73-4567-bcd2-e9ccb94666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8c0f03-bc9d-455b-9637-61a49c6ad8dc}" ma:internalName="TaxCatchAll" ma:showField="CatchAllData" ma:web="bf10499d-8e73-4567-bcd2-e9ccb9466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f10499d-8e73-4567-bcd2-e9ccb9466658" xsi:nil="true"/>
    <lcf76f155ced4ddcb4097134ff3c332f xmlns="7781c099-4fd0-48fd-8f96-0163cf7be5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00833A-9B8D-41E6-93A1-B056B48A4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1c099-4fd0-48fd-8f96-0163cf7be544"/>
    <ds:schemaRef ds:uri="bf10499d-8e73-4567-bcd2-e9ccb946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6687C-7B0A-4E90-A1AC-BDC429CB8175}">
  <ds:schemaRefs>
    <ds:schemaRef ds:uri="http://schemas.microsoft.com/sharepoint/v3/contenttype/forms"/>
  </ds:schemaRefs>
</ds:datastoreItem>
</file>

<file path=customXml/itemProps3.xml><?xml version="1.0" encoding="utf-8"?>
<ds:datastoreItem xmlns:ds="http://schemas.openxmlformats.org/officeDocument/2006/customXml" ds:itemID="{15AD7812-FF6F-4F72-AFFC-5A2F9B134C16}">
  <ds:schemaRefs>
    <ds:schemaRef ds:uri="http://schemas.openxmlformats.org/officeDocument/2006/bibliography"/>
  </ds:schemaRefs>
</ds:datastoreItem>
</file>

<file path=customXml/itemProps4.xml><?xml version="1.0" encoding="utf-8"?>
<ds:datastoreItem xmlns:ds="http://schemas.openxmlformats.org/officeDocument/2006/customXml" ds:itemID="{90906B30-2D42-4099-BA5B-3FD1621F6CEC}">
  <ds:schemaRefs>
    <ds:schemaRef ds:uri="http://schemas.microsoft.com/office/2006/metadata/properties"/>
    <ds:schemaRef ds:uri="http://schemas.microsoft.com/office/infopath/2007/PartnerControls"/>
    <ds:schemaRef ds:uri="bf10499d-8e73-4567-bcd2-e9ccb9466658"/>
    <ds:schemaRef ds:uri="7781c099-4fd0-48fd-8f96-0163cf7be54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5785</Words>
  <Characters>32981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Adamonyte</dc:creator>
  <cp:keywords/>
  <dc:description/>
  <cp:lastModifiedBy>Dovile Adamonyte</cp:lastModifiedBy>
  <cp:revision>3</cp:revision>
  <cp:lastPrinted>2024-04-19T17:04:00Z</cp:lastPrinted>
  <dcterms:created xsi:type="dcterms:W3CDTF">2024-06-07T09:00:00Z</dcterms:created>
  <dcterms:modified xsi:type="dcterms:W3CDTF">2024-06-18T07:06:00Z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0x010100918F774E53B20C45A0A87BF9E0293560</vt:lpwstr>
  </property>
  <property fmtid="{D5CDD505-2E9C-101B-9397-08002B2CF9AE}" pid="3" name="MediaServiceImageTags">
    <vt:lpwstr/>
  </property>
</Properties>
</file>